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2B" w:rsidRPr="00152F75" w:rsidRDefault="00C3112B" w:rsidP="00C3112B">
      <w:pPr>
        <w:jc w:val="center"/>
        <w:rPr>
          <w:b/>
          <w:sz w:val="28"/>
          <w:szCs w:val="28"/>
        </w:rPr>
      </w:pPr>
      <w:r w:rsidRPr="00152F75">
        <w:rPr>
          <w:b/>
          <w:sz w:val="28"/>
          <w:szCs w:val="28"/>
        </w:rPr>
        <w:t>K r i t é r i a</w:t>
      </w:r>
    </w:p>
    <w:p w:rsidR="00C3112B" w:rsidRPr="00152F75" w:rsidRDefault="00C3112B" w:rsidP="00C3112B">
      <w:pPr>
        <w:jc w:val="center"/>
        <w:rPr>
          <w:b/>
          <w:sz w:val="28"/>
          <w:szCs w:val="28"/>
        </w:rPr>
      </w:pPr>
      <w:r w:rsidRPr="00152F75">
        <w:rPr>
          <w:b/>
          <w:sz w:val="28"/>
          <w:szCs w:val="28"/>
        </w:rPr>
        <w:t>hracích miestno</w:t>
      </w:r>
      <w:r>
        <w:rPr>
          <w:b/>
          <w:sz w:val="28"/>
          <w:szCs w:val="28"/>
        </w:rPr>
        <w:t xml:space="preserve">stí a hracích podmienok v súťažiach </w:t>
      </w:r>
      <w:proofErr w:type="spellStart"/>
      <w:r w:rsidRPr="00152F75">
        <w:rPr>
          <w:b/>
          <w:sz w:val="28"/>
          <w:szCs w:val="28"/>
        </w:rPr>
        <w:t>Vs</w:t>
      </w:r>
      <w:proofErr w:type="spellEnd"/>
      <w:r w:rsidRPr="00152F75">
        <w:rPr>
          <w:b/>
          <w:sz w:val="28"/>
          <w:szCs w:val="28"/>
        </w:rPr>
        <w:t xml:space="preserve"> STZ</w:t>
      </w:r>
    </w:p>
    <w:p w:rsidR="00C3112B" w:rsidRPr="00C3112B" w:rsidRDefault="00C3112B" w:rsidP="00C3112B">
      <w:pPr>
        <w:jc w:val="center"/>
        <w:rPr>
          <w:b/>
          <w:sz w:val="22"/>
          <w:szCs w:val="22"/>
        </w:rPr>
      </w:pPr>
    </w:p>
    <w:p w:rsidR="00C3112B" w:rsidRPr="00C3112B" w:rsidRDefault="00C3112B" w:rsidP="00C3112B">
      <w:pPr>
        <w:rPr>
          <w:sz w:val="22"/>
          <w:szCs w:val="22"/>
        </w:rPr>
      </w:pPr>
    </w:p>
    <w:p w:rsidR="00C3112B" w:rsidRPr="00C3112B" w:rsidRDefault="00C3112B" w:rsidP="00C3112B">
      <w:pPr>
        <w:jc w:val="both"/>
        <w:rPr>
          <w:sz w:val="22"/>
          <w:szCs w:val="22"/>
        </w:rPr>
      </w:pPr>
      <w:r w:rsidRPr="00C3112B">
        <w:rPr>
          <w:sz w:val="22"/>
          <w:szCs w:val="22"/>
        </w:rPr>
        <w:tab/>
        <w:t xml:space="preserve">Tieto kritéria  pre hracie  miestnosti a hracie  podmienky súťaží </w:t>
      </w:r>
      <w:proofErr w:type="spellStart"/>
      <w:r w:rsidRPr="00C3112B">
        <w:rPr>
          <w:sz w:val="22"/>
          <w:szCs w:val="22"/>
        </w:rPr>
        <w:t>Vs</w:t>
      </w:r>
      <w:proofErr w:type="spellEnd"/>
      <w:r w:rsidRPr="00C3112B">
        <w:rPr>
          <w:sz w:val="22"/>
          <w:szCs w:val="22"/>
        </w:rPr>
        <w:t xml:space="preserve"> STZ (ďalej len kritéria) sú schválené  výkonným výborom </w:t>
      </w:r>
      <w:proofErr w:type="spellStart"/>
      <w:r w:rsidRPr="00C3112B">
        <w:rPr>
          <w:sz w:val="22"/>
          <w:szCs w:val="22"/>
        </w:rPr>
        <w:t>Vs</w:t>
      </w:r>
      <w:proofErr w:type="spellEnd"/>
      <w:r w:rsidRPr="00C3112B">
        <w:rPr>
          <w:sz w:val="22"/>
          <w:szCs w:val="22"/>
        </w:rPr>
        <w:t xml:space="preserve"> STZ  dňa 18.05.2015 a sú súčasťou rozpisu súťaží pre sezónu 2015/2016. </w:t>
      </w:r>
    </w:p>
    <w:p w:rsidR="00C3112B" w:rsidRDefault="00C3112B" w:rsidP="00C3112B">
      <w:pPr>
        <w:jc w:val="both"/>
        <w:rPr>
          <w:sz w:val="22"/>
          <w:szCs w:val="22"/>
        </w:rPr>
      </w:pPr>
    </w:p>
    <w:p w:rsidR="00C3112B" w:rsidRPr="00C3112B" w:rsidRDefault="00C3112B" w:rsidP="00C3112B">
      <w:pPr>
        <w:jc w:val="both"/>
        <w:rPr>
          <w:sz w:val="22"/>
          <w:szCs w:val="22"/>
        </w:rPr>
      </w:pPr>
    </w:p>
    <w:p w:rsidR="00C3112B" w:rsidRPr="00C3112B" w:rsidRDefault="00C3112B" w:rsidP="00C3112B">
      <w:pPr>
        <w:numPr>
          <w:ilvl w:val="0"/>
          <w:numId w:val="1"/>
        </w:numPr>
        <w:jc w:val="both"/>
        <w:rPr>
          <w:b/>
          <w:sz w:val="22"/>
          <w:szCs w:val="22"/>
        </w:rPr>
      </w:pPr>
      <w:r w:rsidRPr="00C3112B">
        <w:rPr>
          <w:b/>
          <w:sz w:val="22"/>
          <w:szCs w:val="22"/>
        </w:rPr>
        <w:t>Hracia miestnosť</w:t>
      </w:r>
    </w:p>
    <w:p w:rsidR="00C3112B" w:rsidRPr="00C3112B" w:rsidRDefault="00C3112B" w:rsidP="00C3112B">
      <w:pPr>
        <w:numPr>
          <w:ilvl w:val="1"/>
          <w:numId w:val="1"/>
        </w:numPr>
        <w:jc w:val="both"/>
        <w:rPr>
          <w:sz w:val="22"/>
          <w:szCs w:val="22"/>
          <w:u w:val="single"/>
        </w:rPr>
      </w:pPr>
      <w:r w:rsidRPr="00C3112B">
        <w:rPr>
          <w:sz w:val="22"/>
          <w:szCs w:val="22"/>
          <w:u w:val="single"/>
        </w:rPr>
        <w:t xml:space="preserve">Schválenie miestnosti: </w:t>
      </w:r>
    </w:p>
    <w:p w:rsidR="00C3112B" w:rsidRPr="00C3112B" w:rsidRDefault="00C3112B" w:rsidP="00C3112B">
      <w:pPr>
        <w:ind w:left="1416"/>
        <w:jc w:val="both"/>
        <w:rPr>
          <w:sz w:val="22"/>
          <w:szCs w:val="22"/>
        </w:rPr>
      </w:pPr>
      <w:r w:rsidRPr="00C3112B">
        <w:rPr>
          <w:sz w:val="22"/>
          <w:szCs w:val="22"/>
        </w:rPr>
        <w:t xml:space="preserve">Klub musí mať schválenú hraciu miestnosť. Na základe prihlášky zväz preverí hraciu miestnosť z hľadiska regulárnosti a spĺňania týchto kritérií. Za schválenie hracej miestnosti sa považuje zaradenie do vyžrebovania a uvedenie v športovom adresári. </w:t>
      </w:r>
    </w:p>
    <w:p w:rsidR="00C3112B" w:rsidRPr="00C3112B" w:rsidRDefault="00C3112B" w:rsidP="00C3112B">
      <w:pPr>
        <w:ind w:left="1416"/>
        <w:jc w:val="both"/>
        <w:rPr>
          <w:sz w:val="22"/>
          <w:szCs w:val="22"/>
        </w:rPr>
      </w:pPr>
      <w:r w:rsidRPr="00C3112B">
        <w:rPr>
          <w:sz w:val="22"/>
          <w:szCs w:val="22"/>
        </w:rPr>
        <w:t>Proti schváleným miestnostiam  nemožno protestovať pokiaľ ide o rozmery a pevné prekážky. Ak oddiel nemôže hrať vo svojej hracej miestnosti z akéhokoľvek dôvodu, je povinný  si zabezpečiť schválenie náhradnej miestnosti s dostatočným časovým predstihom. O zmene je povinný informovať súpera a zväz (predsedu ŠTK). Zmena bude uvedená v </w:t>
      </w:r>
      <w:proofErr w:type="spellStart"/>
      <w:r w:rsidRPr="00C3112B">
        <w:rPr>
          <w:sz w:val="22"/>
          <w:szCs w:val="22"/>
        </w:rPr>
        <w:t>spravodaji</w:t>
      </w:r>
      <w:proofErr w:type="spellEnd"/>
      <w:r w:rsidRPr="00C3112B">
        <w:rPr>
          <w:sz w:val="22"/>
          <w:szCs w:val="22"/>
        </w:rPr>
        <w:t xml:space="preserve">. Zápas v neschválenej miestnosti je možné odohrať iba ak s tým súhlasí súper. V tomto prípade sa domáci klub potrestá uzavretím miestnosti a finančnou pokutou. Ak súper zápas odmietne odohrať, domáci klub prehrá kontumačne.  Ak hostia odohrajú zápas v neschválenej miestnosti, výsledok ostáva v platnosti.  </w:t>
      </w:r>
    </w:p>
    <w:p w:rsidR="00C3112B" w:rsidRPr="00C3112B" w:rsidRDefault="00C3112B" w:rsidP="00C3112B">
      <w:pPr>
        <w:jc w:val="both"/>
        <w:rPr>
          <w:sz w:val="22"/>
          <w:szCs w:val="22"/>
        </w:rPr>
      </w:pPr>
    </w:p>
    <w:p w:rsidR="00C3112B" w:rsidRPr="00C3112B" w:rsidRDefault="00C3112B" w:rsidP="00C3112B">
      <w:pPr>
        <w:jc w:val="both"/>
        <w:rPr>
          <w:sz w:val="22"/>
          <w:szCs w:val="22"/>
        </w:rPr>
      </w:pPr>
      <w:r w:rsidRPr="00C3112B">
        <w:rPr>
          <w:sz w:val="22"/>
          <w:szCs w:val="22"/>
        </w:rPr>
        <w:t xml:space="preserve">                   2.  </w:t>
      </w:r>
      <w:r w:rsidRPr="00C3112B">
        <w:rPr>
          <w:sz w:val="22"/>
          <w:szCs w:val="22"/>
          <w:u w:val="single"/>
        </w:rPr>
        <w:t>Rozmery:</w:t>
      </w:r>
      <w:r w:rsidRPr="00C3112B">
        <w:rPr>
          <w:sz w:val="22"/>
          <w:szCs w:val="22"/>
        </w:rPr>
        <w:t xml:space="preserve">  </w:t>
      </w:r>
    </w:p>
    <w:p w:rsidR="00C3112B" w:rsidRPr="00C3112B" w:rsidRDefault="00C3112B" w:rsidP="00C3112B">
      <w:pPr>
        <w:ind w:left="1416"/>
        <w:jc w:val="both"/>
        <w:rPr>
          <w:sz w:val="22"/>
          <w:szCs w:val="22"/>
        </w:rPr>
      </w:pPr>
      <w:r w:rsidRPr="00C3112B">
        <w:rPr>
          <w:sz w:val="22"/>
          <w:szCs w:val="22"/>
        </w:rPr>
        <w:t xml:space="preserve">Hrací priestor musí mať rozmery: dĺžku 10 m, šírku 5 m a výšku 3,5 m. Odchýlky môže povoliť riadiaci zväz iba na základe riadne schválenej žiadosti  a to len  pre družstvá IV. ligy (pravidlá 3.2.3.1.a). </w:t>
      </w:r>
    </w:p>
    <w:p w:rsidR="00C3112B" w:rsidRPr="00C3112B" w:rsidRDefault="00C3112B" w:rsidP="00C3112B">
      <w:pPr>
        <w:jc w:val="both"/>
        <w:rPr>
          <w:sz w:val="22"/>
          <w:szCs w:val="22"/>
        </w:rPr>
      </w:pPr>
    </w:p>
    <w:p w:rsidR="00C3112B" w:rsidRPr="00C3112B" w:rsidRDefault="00C3112B" w:rsidP="00C3112B">
      <w:pPr>
        <w:numPr>
          <w:ilvl w:val="0"/>
          <w:numId w:val="3"/>
        </w:numPr>
        <w:jc w:val="both"/>
        <w:rPr>
          <w:sz w:val="22"/>
          <w:szCs w:val="22"/>
          <w:u w:val="single"/>
        </w:rPr>
      </w:pPr>
      <w:r w:rsidRPr="00C3112B">
        <w:rPr>
          <w:sz w:val="22"/>
          <w:szCs w:val="22"/>
          <w:u w:val="single"/>
        </w:rPr>
        <w:t>Podlaha:</w:t>
      </w:r>
    </w:p>
    <w:p w:rsidR="00C3112B" w:rsidRPr="00C3112B" w:rsidRDefault="00C3112B" w:rsidP="00C3112B">
      <w:pPr>
        <w:ind w:left="1416"/>
        <w:jc w:val="both"/>
        <w:rPr>
          <w:sz w:val="22"/>
          <w:szCs w:val="22"/>
        </w:rPr>
      </w:pPr>
      <w:r w:rsidRPr="00C3112B">
        <w:rPr>
          <w:sz w:val="22"/>
          <w:szCs w:val="22"/>
        </w:rPr>
        <w:t>Podlaha nesmie byť svetlá (biela), lesklá, šmykľavá a jej povrch nemôže byť tehlový, keramický, betónový ani kamenný (p: 3.2.3.7.). Zväz takúto hraciu miestnosť neschváli. Výnimka na kamenný povrch sa udeľuje iba na sezónu 2015/2016.</w:t>
      </w:r>
    </w:p>
    <w:p w:rsidR="00C3112B" w:rsidRPr="00C3112B" w:rsidRDefault="00C3112B" w:rsidP="00C3112B">
      <w:pPr>
        <w:ind w:left="1416"/>
        <w:jc w:val="both"/>
        <w:rPr>
          <w:sz w:val="22"/>
          <w:szCs w:val="22"/>
        </w:rPr>
      </w:pPr>
    </w:p>
    <w:p w:rsidR="00C3112B" w:rsidRPr="00C3112B" w:rsidRDefault="00C3112B" w:rsidP="00C3112B">
      <w:pPr>
        <w:jc w:val="both"/>
        <w:rPr>
          <w:sz w:val="22"/>
          <w:szCs w:val="22"/>
        </w:rPr>
      </w:pPr>
      <w:r w:rsidRPr="00C3112B">
        <w:rPr>
          <w:sz w:val="22"/>
          <w:szCs w:val="22"/>
        </w:rPr>
        <w:t xml:space="preserve">                  4.  </w:t>
      </w:r>
      <w:r w:rsidRPr="00C3112B">
        <w:rPr>
          <w:sz w:val="22"/>
          <w:szCs w:val="22"/>
          <w:u w:val="single"/>
        </w:rPr>
        <w:t>Pevné prekážky</w:t>
      </w:r>
      <w:r w:rsidRPr="00C3112B">
        <w:rPr>
          <w:sz w:val="22"/>
          <w:szCs w:val="22"/>
        </w:rPr>
        <w:t>:</w:t>
      </w:r>
    </w:p>
    <w:p w:rsidR="00C3112B" w:rsidRPr="00C3112B" w:rsidRDefault="00C3112B" w:rsidP="00C3112B">
      <w:pPr>
        <w:ind w:left="1416"/>
        <w:jc w:val="both"/>
        <w:rPr>
          <w:sz w:val="22"/>
          <w:szCs w:val="22"/>
        </w:rPr>
      </w:pPr>
      <w:r w:rsidRPr="00C3112B">
        <w:rPr>
          <w:sz w:val="22"/>
          <w:szCs w:val="22"/>
        </w:rPr>
        <w:t xml:space="preserve">V hracom priestore nesmú byť pevné prekážky. Zväz takúto miestnosť neschváli. </w:t>
      </w:r>
    </w:p>
    <w:p w:rsidR="00C3112B" w:rsidRPr="00C3112B" w:rsidRDefault="00C3112B" w:rsidP="00C3112B">
      <w:pPr>
        <w:ind w:left="1416"/>
        <w:jc w:val="both"/>
        <w:rPr>
          <w:sz w:val="22"/>
          <w:szCs w:val="22"/>
        </w:rPr>
      </w:pPr>
    </w:p>
    <w:p w:rsidR="00C3112B" w:rsidRPr="00C3112B" w:rsidRDefault="00C3112B" w:rsidP="00C3112B">
      <w:pPr>
        <w:jc w:val="both"/>
        <w:rPr>
          <w:sz w:val="22"/>
          <w:szCs w:val="22"/>
          <w:u w:val="single"/>
        </w:rPr>
      </w:pPr>
      <w:r w:rsidRPr="00C3112B">
        <w:rPr>
          <w:sz w:val="22"/>
          <w:szCs w:val="22"/>
        </w:rPr>
        <w:t xml:space="preserve">                  5.  </w:t>
      </w:r>
      <w:r w:rsidRPr="00C3112B">
        <w:rPr>
          <w:sz w:val="22"/>
          <w:szCs w:val="22"/>
          <w:u w:val="single"/>
        </w:rPr>
        <w:t>Osvetlenie:</w:t>
      </w:r>
    </w:p>
    <w:p w:rsidR="00C3112B" w:rsidRPr="00C3112B" w:rsidRDefault="00C3112B" w:rsidP="00C3112B">
      <w:pPr>
        <w:ind w:left="1416"/>
        <w:jc w:val="both"/>
        <w:rPr>
          <w:sz w:val="22"/>
          <w:szCs w:val="22"/>
        </w:rPr>
      </w:pPr>
      <w:r w:rsidRPr="00C3112B">
        <w:rPr>
          <w:sz w:val="22"/>
          <w:szCs w:val="22"/>
        </w:rPr>
        <w:t xml:space="preserve">Hrací priestor musí byť osvetlený jedným, alebo viacerými  zdrojmi o intenzite </w:t>
      </w:r>
      <w:r w:rsidR="00AB7432">
        <w:rPr>
          <w:sz w:val="22"/>
          <w:szCs w:val="22"/>
        </w:rPr>
        <w:t>4</w:t>
      </w:r>
      <w:r w:rsidRPr="00C3112B">
        <w:rPr>
          <w:sz w:val="22"/>
          <w:szCs w:val="22"/>
        </w:rPr>
        <w:t xml:space="preserve">00 </w:t>
      </w:r>
      <w:r w:rsidR="00AB7432">
        <w:rPr>
          <w:sz w:val="22"/>
          <w:szCs w:val="22"/>
        </w:rPr>
        <w:t>luxov</w:t>
      </w:r>
      <w:r w:rsidRPr="00C3112B">
        <w:rPr>
          <w:sz w:val="22"/>
          <w:szCs w:val="22"/>
        </w:rPr>
        <w:t xml:space="preserve"> nad stolom. Osvetľovacie teleso nesmie oslňovať hráčov.  Intenzita osvetlenia musí byť rovnaká na všetkých stoloch. Svetelné zdroje musia byť najmenej 3,5 m nad stolom. (p.3.2.3.3.a). Majstrovský zápas sa musí odohrať v osvetlenej miestnosti bez prieniku denného svetla. Na strope môžu byť použité neóny, alebo iné svietidlá s intenzitou osvetlenia podľa prvej vety tohto bodu. Osvetlenie schvaľuje zväz. Nedodržanie  týchto zásad osvetlenia je porušenie povinnosti usporiadateľa a trestá sa peňažnou pokutou. </w:t>
      </w:r>
    </w:p>
    <w:p w:rsidR="00C3112B" w:rsidRPr="00C3112B" w:rsidRDefault="00C3112B" w:rsidP="00C3112B">
      <w:pPr>
        <w:jc w:val="both"/>
        <w:rPr>
          <w:sz w:val="22"/>
          <w:szCs w:val="22"/>
        </w:rPr>
      </w:pPr>
    </w:p>
    <w:p w:rsidR="00C3112B" w:rsidRPr="00C3112B" w:rsidRDefault="00C3112B" w:rsidP="00C3112B">
      <w:pPr>
        <w:jc w:val="both"/>
        <w:rPr>
          <w:sz w:val="22"/>
          <w:szCs w:val="22"/>
        </w:rPr>
      </w:pPr>
    </w:p>
    <w:p w:rsidR="00C3112B" w:rsidRPr="00C3112B" w:rsidRDefault="00C3112B" w:rsidP="00C3112B">
      <w:pPr>
        <w:jc w:val="both"/>
        <w:rPr>
          <w:sz w:val="22"/>
          <w:szCs w:val="22"/>
          <w:u w:val="single"/>
        </w:rPr>
      </w:pPr>
      <w:r w:rsidRPr="00C3112B">
        <w:rPr>
          <w:sz w:val="22"/>
          <w:szCs w:val="22"/>
        </w:rPr>
        <w:t xml:space="preserve">                    6. </w:t>
      </w:r>
      <w:r w:rsidRPr="00C3112B">
        <w:rPr>
          <w:sz w:val="22"/>
          <w:szCs w:val="22"/>
          <w:u w:val="single"/>
        </w:rPr>
        <w:t>Zatemnenie:</w:t>
      </w:r>
    </w:p>
    <w:p w:rsidR="00C3112B" w:rsidRPr="00C3112B" w:rsidRDefault="00C3112B" w:rsidP="00C3112B">
      <w:pPr>
        <w:ind w:left="1416"/>
        <w:jc w:val="both"/>
        <w:rPr>
          <w:sz w:val="22"/>
          <w:szCs w:val="22"/>
        </w:rPr>
      </w:pPr>
      <w:r w:rsidRPr="00C3112B">
        <w:rPr>
          <w:sz w:val="22"/>
          <w:szCs w:val="22"/>
        </w:rPr>
        <w:t xml:space="preserve">Hracia miestnosť musí byť zatemnená tak, aby do hracieho priestoru nepreniklo denné svetlo (3.2.3.3.a). Družstvá sú povinné zabezpečiť zatemnenie. Nezatemnenú hraciu miestnosť zväz neschváli. Ak usporiadateľ nezabezpečí zatemnenú hraciu miestnosť na majstrovský zápas, potrestá sa disciplinárne uzavretím hracej miestnosti a peňažnou pokutou. </w:t>
      </w:r>
    </w:p>
    <w:p w:rsidR="00C3112B" w:rsidRPr="00C3112B" w:rsidRDefault="00C3112B" w:rsidP="00C3112B">
      <w:pPr>
        <w:jc w:val="center"/>
        <w:rPr>
          <w:sz w:val="22"/>
          <w:szCs w:val="22"/>
        </w:rPr>
      </w:pPr>
    </w:p>
    <w:p w:rsidR="00C3112B" w:rsidRPr="00C3112B" w:rsidRDefault="00C3112B" w:rsidP="00C3112B">
      <w:pPr>
        <w:jc w:val="both"/>
        <w:rPr>
          <w:sz w:val="22"/>
          <w:szCs w:val="22"/>
          <w:u w:val="single"/>
        </w:rPr>
      </w:pPr>
      <w:r w:rsidRPr="00C3112B">
        <w:rPr>
          <w:sz w:val="22"/>
          <w:szCs w:val="22"/>
        </w:rPr>
        <w:t xml:space="preserve">                    7. </w:t>
      </w:r>
      <w:r w:rsidRPr="00C3112B">
        <w:rPr>
          <w:sz w:val="22"/>
          <w:szCs w:val="22"/>
          <w:u w:val="single"/>
        </w:rPr>
        <w:t>Pozadie stolov:</w:t>
      </w:r>
    </w:p>
    <w:p w:rsidR="00C3112B" w:rsidRPr="00C3112B" w:rsidRDefault="00C3112B" w:rsidP="00C3112B">
      <w:pPr>
        <w:ind w:left="1416"/>
        <w:jc w:val="both"/>
        <w:rPr>
          <w:sz w:val="22"/>
          <w:szCs w:val="22"/>
        </w:rPr>
      </w:pPr>
      <w:r w:rsidRPr="00C3112B">
        <w:rPr>
          <w:sz w:val="22"/>
          <w:szCs w:val="22"/>
        </w:rPr>
        <w:t xml:space="preserve">Pozadie stola musí byť tmavé, nemôžu byť ani silné svetlené zdroje, ani nezakryté okná, alebo iné otvory, ktorými preniká denné svetlo  (3.2.3.6.). Pozadím sa rozumie priestor za stolom, ktorý by mal byť tmavý. Výnimka pre sezónu je povolená iba pre drevené obklady telocviční.   Ak usporiadateľ nezabezpečí požadované pozadie na majstrovský zápas, potrestá sa disciplinárne uzavretím hracej miestnosti a peňažnou pokutou. </w:t>
      </w:r>
    </w:p>
    <w:p w:rsidR="00C3112B" w:rsidRPr="00C3112B" w:rsidRDefault="00C3112B" w:rsidP="00C3112B">
      <w:pPr>
        <w:jc w:val="both"/>
        <w:rPr>
          <w:sz w:val="22"/>
          <w:szCs w:val="22"/>
        </w:rPr>
      </w:pPr>
    </w:p>
    <w:p w:rsidR="00C3112B" w:rsidRPr="00C3112B" w:rsidRDefault="00C3112B" w:rsidP="00C3112B">
      <w:pPr>
        <w:jc w:val="both"/>
        <w:rPr>
          <w:sz w:val="22"/>
          <w:szCs w:val="22"/>
          <w:u w:val="single"/>
        </w:rPr>
      </w:pPr>
      <w:r w:rsidRPr="00C3112B">
        <w:rPr>
          <w:sz w:val="22"/>
          <w:szCs w:val="22"/>
        </w:rPr>
        <w:t xml:space="preserve">                   8. </w:t>
      </w:r>
      <w:r w:rsidRPr="00C3112B">
        <w:rPr>
          <w:sz w:val="22"/>
          <w:szCs w:val="22"/>
          <w:u w:val="single"/>
        </w:rPr>
        <w:t>Teplota:</w:t>
      </w:r>
    </w:p>
    <w:p w:rsidR="00C3112B" w:rsidRPr="00C3112B" w:rsidRDefault="00C3112B" w:rsidP="00C3112B">
      <w:pPr>
        <w:ind w:left="1416"/>
        <w:jc w:val="both"/>
        <w:rPr>
          <w:sz w:val="22"/>
          <w:szCs w:val="22"/>
        </w:rPr>
      </w:pPr>
      <w:r w:rsidRPr="00C3112B">
        <w:rPr>
          <w:sz w:val="22"/>
          <w:szCs w:val="22"/>
        </w:rPr>
        <w:t>Pri domácich súťažiach musí byť v hracej miestnosti najmenej 12˚ C. Miestnosť však nesmie byť vykúrená na viac ako 28˚ C. Teplota sa meria na sieťke pri stole,  na ktorom sa hrá (p: 3.2.3.7a.). Teplomer je povinný zabezpečiť usporiadateľ. Ak teplota klesne pod 10˚ C, domáce družstvo prehrá kontumačne. Ak teplota sa pohybuje od 10</w:t>
      </w:r>
      <w:r w:rsidRPr="00C3112B">
        <w:rPr>
          <w:sz w:val="22"/>
          <w:szCs w:val="22"/>
          <w:vertAlign w:val="superscript"/>
        </w:rPr>
        <w:t>˚</w:t>
      </w:r>
      <w:r w:rsidRPr="00C3112B">
        <w:rPr>
          <w:sz w:val="22"/>
          <w:szCs w:val="22"/>
        </w:rPr>
        <w:t xml:space="preserve"> C do 12˚ C, domáce družstvo sa trestá peňažnou pokutou a uzavretím hracej miestnosti.  </w:t>
      </w:r>
    </w:p>
    <w:p w:rsidR="00C3112B" w:rsidRPr="00C3112B" w:rsidRDefault="00C3112B" w:rsidP="00C3112B">
      <w:pPr>
        <w:ind w:left="1416"/>
        <w:jc w:val="both"/>
        <w:rPr>
          <w:sz w:val="22"/>
          <w:szCs w:val="22"/>
        </w:rPr>
      </w:pPr>
    </w:p>
    <w:p w:rsidR="00C3112B" w:rsidRPr="00C3112B" w:rsidRDefault="00C3112B" w:rsidP="00C3112B">
      <w:pPr>
        <w:jc w:val="both"/>
        <w:rPr>
          <w:sz w:val="22"/>
          <w:szCs w:val="22"/>
          <w:u w:val="single"/>
        </w:rPr>
      </w:pPr>
      <w:r w:rsidRPr="00C3112B">
        <w:rPr>
          <w:sz w:val="22"/>
          <w:szCs w:val="22"/>
        </w:rPr>
        <w:t xml:space="preserve">                    9. </w:t>
      </w:r>
      <w:r w:rsidRPr="00C3112B">
        <w:rPr>
          <w:sz w:val="22"/>
          <w:szCs w:val="22"/>
          <w:u w:val="single"/>
        </w:rPr>
        <w:t>Reklamy:</w:t>
      </w:r>
    </w:p>
    <w:p w:rsidR="00C3112B" w:rsidRPr="00C3112B" w:rsidRDefault="00C3112B" w:rsidP="00C3112B">
      <w:pPr>
        <w:ind w:left="1416"/>
        <w:jc w:val="both"/>
        <w:rPr>
          <w:sz w:val="22"/>
          <w:szCs w:val="22"/>
        </w:rPr>
      </w:pPr>
      <w:r w:rsidRPr="00C3112B">
        <w:rPr>
          <w:sz w:val="22"/>
          <w:szCs w:val="22"/>
        </w:rPr>
        <w:t>V hracej  miestnosti nesmú  byť svetielkujúce reklamy. Na podlahe nesmú byť umiestnené viac ako 4 reklamy. Porušenie tohto ustanovenia sa trestá peňažnou pokutou.</w:t>
      </w:r>
    </w:p>
    <w:p w:rsidR="00C3112B" w:rsidRDefault="00C3112B" w:rsidP="00C3112B">
      <w:pPr>
        <w:rPr>
          <w:sz w:val="22"/>
          <w:szCs w:val="22"/>
        </w:rPr>
      </w:pPr>
    </w:p>
    <w:p w:rsidR="00C3112B" w:rsidRPr="00C3112B" w:rsidRDefault="00C3112B" w:rsidP="00C3112B">
      <w:pPr>
        <w:rPr>
          <w:sz w:val="22"/>
          <w:szCs w:val="22"/>
        </w:rPr>
      </w:pPr>
    </w:p>
    <w:p w:rsidR="00C3112B" w:rsidRPr="00C3112B" w:rsidRDefault="00C3112B" w:rsidP="00C3112B">
      <w:pPr>
        <w:numPr>
          <w:ilvl w:val="0"/>
          <w:numId w:val="1"/>
        </w:numPr>
        <w:jc w:val="both"/>
        <w:rPr>
          <w:b/>
          <w:sz w:val="22"/>
          <w:szCs w:val="22"/>
        </w:rPr>
      </w:pPr>
      <w:r w:rsidRPr="00C3112B">
        <w:rPr>
          <w:b/>
          <w:sz w:val="22"/>
          <w:szCs w:val="22"/>
        </w:rPr>
        <w:t>Hracie podmienky:</w:t>
      </w:r>
    </w:p>
    <w:p w:rsidR="00C3112B" w:rsidRPr="00C3112B" w:rsidRDefault="00C3112B" w:rsidP="00C3112B">
      <w:pPr>
        <w:numPr>
          <w:ilvl w:val="1"/>
          <w:numId w:val="1"/>
        </w:numPr>
        <w:jc w:val="both"/>
        <w:rPr>
          <w:sz w:val="22"/>
          <w:szCs w:val="22"/>
          <w:u w:val="single"/>
        </w:rPr>
      </w:pPr>
      <w:r w:rsidRPr="00C3112B">
        <w:rPr>
          <w:sz w:val="22"/>
          <w:szCs w:val="22"/>
          <w:u w:val="single"/>
        </w:rPr>
        <w:t>Stoly:</w:t>
      </w:r>
    </w:p>
    <w:p w:rsidR="00C3112B" w:rsidRPr="00C3112B" w:rsidRDefault="00C3112B" w:rsidP="00C3112B">
      <w:pPr>
        <w:ind w:left="1416"/>
        <w:jc w:val="both"/>
        <w:rPr>
          <w:sz w:val="22"/>
          <w:szCs w:val="22"/>
        </w:rPr>
      </w:pPr>
      <w:r w:rsidRPr="00C3112B">
        <w:rPr>
          <w:sz w:val="22"/>
          <w:szCs w:val="22"/>
        </w:rPr>
        <w:t>Hracia plocha musí mať jednotnú tmavú farbu a nesmie byť lesklá. Musí byť zachovaná pružnosť stola. Stôl nesmie byť evidentne poškodený. Kvalita a značky stolov musia byť rovnaké. Výška stola musí byť 76 cm nad podlahou a stôl musí byť v rovine. Mužstvá II. ligy musia mať stoly schválené ITTF (p: 2.1.). Použitie stolov schvaľuje zväz. Výnimky môže udeliť v III. a IV. lige maximálne na dve súťažné  sezóny. Porušenie tohto ustanovenia sa trestá uzavretím hracej miestnosti a peňažnou pokutou.</w:t>
      </w:r>
    </w:p>
    <w:p w:rsidR="00C3112B" w:rsidRPr="00C3112B" w:rsidRDefault="00C3112B" w:rsidP="00C3112B">
      <w:pPr>
        <w:ind w:left="1416"/>
        <w:jc w:val="both"/>
        <w:rPr>
          <w:sz w:val="22"/>
          <w:szCs w:val="22"/>
        </w:rPr>
      </w:pPr>
    </w:p>
    <w:p w:rsidR="00C3112B" w:rsidRPr="00C3112B" w:rsidRDefault="00C3112B" w:rsidP="00C3112B">
      <w:pPr>
        <w:numPr>
          <w:ilvl w:val="1"/>
          <w:numId w:val="1"/>
        </w:numPr>
        <w:jc w:val="both"/>
        <w:rPr>
          <w:sz w:val="22"/>
          <w:szCs w:val="22"/>
          <w:u w:val="single"/>
        </w:rPr>
      </w:pPr>
      <w:r w:rsidRPr="00C3112B">
        <w:rPr>
          <w:sz w:val="22"/>
          <w:szCs w:val="22"/>
          <w:u w:val="single"/>
        </w:rPr>
        <w:t>Sieťky:</w:t>
      </w:r>
    </w:p>
    <w:p w:rsidR="00C3112B" w:rsidRPr="00C3112B" w:rsidRDefault="00C3112B" w:rsidP="00C3112B">
      <w:pPr>
        <w:ind w:left="1416"/>
        <w:jc w:val="both"/>
        <w:rPr>
          <w:sz w:val="22"/>
          <w:szCs w:val="22"/>
        </w:rPr>
      </w:pPr>
      <w:r w:rsidRPr="00C3112B">
        <w:rPr>
          <w:sz w:val="22"/>
          <w:szCs w:val="22"/>
        </w:rPr>
        <w:t xml:space="preserve">Sieťky musia byť napnuté vo výške 15,25 cm. Domáci klub je povinný zabezpečiť </w:t>
      </w:r>
      <w:proofErr w:type="spellStart"/>
      <w:r w:rsidRPr="00C3112B">
        <w:rPr>
          <w:sz w:val="22"/>
          <w:szCs w:val="22"/>
        </w:rPr>
        <w:t>merítka</w:t>
      </w:r>
      <w:proofErr w:type="spellEnd"/>
      <w:r w:rsidRPr="00C3112B">
        <w:rPr>
          <w:sz w:val="22"/>
          <w:szCs w:val="22"/>
        </w:rPr>
        <w:t>. Pre II. a III. ligu musia byť sieťky  schválené ITTF (značkové)</w:t>
      </w:r>
    </w:p>
    <w:p w:rsidR="00C3112B" w:rsidRPr="00C3112B" w:rsidRDefault="00C3112B" w:rsidP="00C3112B">
      <w:pPr>
        <w:ind w:left="1416"/>
        <w:jc w:val="both"/>
        <w:rPr>
          <w:sz w:val="22"/>
          <w:szCs w:val="22"/>
        </w:rPr>
      </w:pPr>
      <w:r w:rsidRPr="00C3112B">
        <w:rPr>
          <w:sz w:val="22"/>
          <w:szCs w:val="22"/>
        </w:rPr>
        <w:t xml:space="preserve">(p. 2.2.). Sieťky nesmú byť deravé a nenapnuté. Porušenie tohto ustanovenia sa trestá finančnou pokutou. </w:t>
      </w:r>
    </w:p>
    <w:p w:rsidR="00C3112B" w:rsidRPr="00C3112B" w:rsidRDefault="00C3112B" w:rsidP="00C3112B">
      <w:pPr>
        <w:ind w:left="1416"/>
        <w:jc w:val="both"/>
        <w:rPr>
          <w:sz w:val="22"/>
          <w:szCs w:val="22"/>
        </w:rPr>
      </w:pPr>
    </w:p>
    <w:p w:rsidR="00C3112B" w:rsidRPr="00C3112B" w:rsidRDefault="00C3112B" w:rsidP="00C3112B">
      <w:pPr>
        <w:ind w:firstLine="708"/>
        <w:jc w:val="both"/>
        <w:rPr>
          <w:sz w:val="22"/>
          <w:szCs w:val="22"/>
        </w:rPr>
      </w:pPr>
      <w:r w:rsidRPr="00C3112B">
        <w:rPr>
          <w:sz w:val="22"/>
          <w:szCs w:val="22"/>
        </w:rPr>
        <w:t xml:space="preserve">      3.   </w:t>
      </w:r>
      <w:r w:rsidRPr="00C3112B">
        <w:rPr>
          <w:sz w:val="22"/>
          <w:szCs w:val="22"/>
          <w:u w:val="single"/>
        </w:rPr>
        <w:t>Loptička</w:t>
      </w:r>
      <w:r w:rsidRPr="00C3112B">
        <w:rPr>
          <w:sz w:val="22"/>
          <w:szCs w:val="22"/>
        </w:rPr>
        <w:t>:</w:t>
      </w:r>
    </w:p>
    <w:p w:rsidR="00C3112B" w:rsidRPr="00C3112B" w:rsidRDefault="00C3112B" w:rsidP="00C3112B">
      <w:pPr>
        <w:ind w:left="1413"/>
        <w:jc w:val="both"/>
        <w:rPr>
          <w:sz w:val="22"/>
          <w:szCs w:val="22"/>
        </w:rPr>
      </w:pPr>
      <w:r w:rsidRPr="00C3112B">
        <w:rPr>
          <w:sz w:val="22"/>
          <w:szCs w:val="22"/>
        </w:rPr>
        <w:t>Musí mať priemer 40 mm, musí byť biela, musí mať ***. Na značke nezáleží, ale stretnutie sa musí odohrať od začiatku do konca rovnakou značkou loptičky.  Pri hre na modrých  stoloch môžu byť použité aj oranžové loptičky. Loptičky zabezpečuje domáce družstvo. Porušenie tohto ustanovenia sa trestá peňažnou pokutou.</w:t>
      </w:r>
    </w:p>
    <w:p w:rsidR="00C3112B" w:rsidRPr="00C3112B" w:rsidRDefault="00C3112B" w:rsidP="00C3112B">
      <w:pPr>
        <w:jc w:val="both"/>
        <w:rPr>
          <w:sz w:val="22"/>
          <w:szCs w:val="22"/>
        </w:rPr>
      </w:pPr>
    </w:p>
    <w:p w:rsidR="00C3112B" w:rsidRPr="00C3112B" w:rsidRDefault="00C3112B" w:rsidP="00C3112B">
      <w:pPr>
        <w:ind w:left="708"/>
        <w:jc w:val="both"/>
        <w:rPr>
          <w:sz w:val="22"/>
          <w:szCs w:val="22"/>
          <w:u w:val="single"/>
        </w:rPr>
      </w:pPr>
      <w:r w:rsidRPr="00C3112B">
        <w:rPr>
          <w:sz w:val="22"/>
          <w:szCs w:val="22"/>
        </w:rPr>
        <w:t xml:space="preserve">      4.   </w:t>
      </w:r>
      <w:r w:rsidRPr="00C3112B">
        <w:rPr>
          <w:sz w:val="22"/>
          <w:szCs w:val="22"/>
          <w:u w:val="single"/>
        </w:rPr>
        <w:t>Raketa:</w:t>
      </w:r>
    </w:p>
    <w:p w:rsidR="00C3112B" w:rsidRPr="00C3112B" w:rsidRDefault="00C3112B" w:rsidP="00C3112B">
      <w:pPr>
        <w:ind w:left="708"/>
        <w:jc w:val="both"/>
        <w:rPr>
          <w:sz w:val="22"/>
          <w:szCs w:val="22"/>
        </w:rPr>
      </w:pPr>
      <w:r w:rsidRPr="00C3112B">
        <w:rPr>
          <w:sz w:val="22"/>
          <w:szCs w:val="22"/>
        </w:rPr>
        <w:t xml:space="preserve">            Raketa musí mať rozlíšenie červená a čierna strana. Musí byť ostrihaná tak, </w:t>
      </w:r>
    </w:p>
    <w:p w:rsidR="00C3112B" w:rsidRPr="00C3112B" w:rsidRDefault="00C3112B" w:rsidP="00C3112B">
      <w:pPr>
        <w:ind w:left="1416"/>
        <w:jc w:val="both"/>
        <w:rPr>
          <w:sz w:val="22"/>
          <w:szCs w:val="22"/>
        </w:rPr>
      </w:pPr>
      <w:r w:rsidRPr="00C3112B">
        <w:rPr>
          <w:sz w:val="22"/>
          <w:szCs w:val="22"/>
        </w:rPr>
        <w:t>aby kopírovala drevo. Nesmie mať chýbajúce vrúbky v rozsahu 1 cm</w:t>
      </w:r>
      <w:r w:rsidRPr="00C3112B">
        <w:rPr>
          <w:sz w:val="22"/>
          <w:szCs w:val="22"/>
          <w:vertAlign w:val="superscript"/>
        </w:rPr>
        <w:t>2</w:t>
      </w:r>
      <w:r w:rsidRPr="00C3112B">
        <w:rPr>
          <w:sz w:val="22"/>
          <w:szCs w:val="22"/>
        </w:rPr>
        <w:t xml:space="preserve">. Poťahy musia  byť  označené značkou ITTF. Nesmú sa používať zakázané lepidlá. </w:t>
      </w:r>
    </w:p>
    <w:p w:rsidR="00C3112B" w:rsidRPr="00C3112B" w:rsidRDefault="00C3112B" w:rsidP="00C3112B">
      <w:pPr>
        <w:ind w:left="1416"/>
        <w:jc w:val="both"/>
        <w:rPr>
          <w:sz w:val="22"/>
          <w:szCs w:val="22"/>
        </w:rPr>
      </w:pPr>
      <w:r w:rsidRPr="00C3112B">
        <w:rPr>
          <w:sz w:val="22"/>
          <w:szCs w:val="22"/>
        </w:rPr>
        <w:t xml:space="preserve">Hráč ktorý použije zakázané lepidlo a zakázané poťahy,  jeho zápasy sa budú </w:t>
      </w:r>
      <w:proofErr w:type="spellStart"/>
      <w:r w:rsidRPr="00C3112B">
        <w:rPr>
          <w:sz w:val="22"/>
          <w:szCs w:val="22"/>
        </w:rPr>
        <w:t>kontumovať</w:t>
      </w:r>
      <w:proofErr w:type="spellEnd"/>
      <w:r w:rsidRPr="00C3112B">
        <w:rPr>
          <w:sz w:val="22"/>
          <w:szCs w:val="22"/>
        </w:rPr>
        <w:t>.</w:t>
      </w:r>
    </w:p>
    <w:p w:rsidR="00C3112B" w:rsidRPr="00C3112B" w:rsidRDefault="00C3112B" w:rsidP="00C3112B">
      <w:pPr>
        <w:ind w:left="1416"/>
        <w:jc w:val="both"/>
        <w:rPr>
          <w:sz w:val="22"/>
          <w:szCs w:val="22"/>
        </w:rPr>
      </w:pPr>
    </w:p>
    <w:p w:rsidR="00C3112B" w:rsidRPr="00C3112B" w:rsidRDefault="00C3112B" w:rsidP="00C3112B">
      <w:pPr>
        <w:ind w:left="705" w:firstLine="3"/>
        <w:jc w:val="both"/>
        <w:rPr>
          <w:sz w:val="22"/>
          <w:szCs w:val="22"/>
        </w:rPr>
      </w:pPr>
      <w:r w:rsidRPr="00C3112B">
        <w:rPr>
          <w:sz w:val="22"/>
          <w:szCs w:val="22"/>
        </w:rPr>
        <w:t xml:space="preserve">       5.  </w:t>
      </w:r>
      <w:r w:rsidRPr="00C3112B">
        <w:rPr>
          <w:sz w:val="22"/>
          <w:szCs w:val="22"/>
          <w:u w:val="single"/>
        </w:rPr>
        <w:t>Počítadlá:</w:t>
      </w:r>
    </w:p>
    <w:p w:rsidR="00C3112B" w:rsidRPr="00C3112B" w:rsidRDefault="00C3112B" w:rsidP="00C3112B">
      <w:pPr>
        <w:ind w:left="1413"/>
        <w:jc w:val="both"/>
        <w:rPr>
          <w:sz w:val="22"/>
          <w:szCs w:val="22"/>
        </w:rPr>
      </w:pPr>
      <w:r w:rsidRPr="00C3112B">
        <w:rPr>
          <w:sz w:val="22"/>
          <w:szCs w:val="22"/>
        </w:rPr>
        <w:t>Každý klub II. a III. ligy musí mať k stolom dve počítadla k zápasom a počítadlo na stav stretnutia. Porušenie tohto pravidla sa trestá peňažnou pokutou.</w:t>
      </w:r>
    </w:p>
    <w:p w:rsidR="00C3112B" w:rsidRPr="00C3112B" w:rsidRDefault="00C3112B" w:rsidP="00C3112B">
      <w:pPr>
        <w:ind w:left="1413"/>
        <w:jc w:val="both"/>
        <w:rPr>
          <w:sz w:val="22"/>
          <w:szCs w:val="22"/>
        </w:rPr>
      </w:pPr>
    </w:p>
    <w:p w:rsidR="00C3112B" w:rsidRPr="00C3112B" w:rsidRDefault="00C3112B" w:rsidP="00C3112B">
      <w:pPr>
        <w:numPr>
          <w:ilvl w:val="0"/>
          <w:numId w:val="2"/>
        </w:numPr>
        <w:jc w:val="both"/>
        <w:rPr>
          <w:sz w:val="22"/>
          <w:szCs w:val="22"/>
          <w:u w:val="single"/>
        </w:rPr>
      </w:pPr>
      <w:r w:rsidRPr="00C3112B">
        <w:rPr>
          <w:sz w:val="22"/>
          <w:szCs w:val="22"/>
          <w:u w:val="single"/>
        </w:rPr>
        <w:t>Ohrádky a stolík rozhodcu:</w:t>
      </w:r>
    </w:p>
    <w:p w:rsidR="00C3112B" w:rsidRPr="00C3112B" w:rsidRDefault="00C3112B" w:rsidP="00C3112B">
      <w:pPr>
        <w:ind w:left="1416"/>
        <w:jc w:val="both"/>
        <w:rPr>
          <w:sz w:val="22"/>
          <w:szCs w:val="22"/>
        </w:rPr>
      </w:pPr>
      <w:r w:rsidRPr="00C3112B">
        <w:rPr>
          <w:sz w:val="22"/>
          <w:szCs w:val="22"/>
        </w:rPr>
        <w:t xml:space="preserve">Tieto sa odporúčajú pre všetky družstvá  II. ligy. Ohrádky nesmú byť biele, resp. svetlé. </w:t>
      </w:r>
    </w:p>
    <w:p w:rsidR="00C3112B" w:rsidRPr="00C3112B" w:rsidRDefault="00C3112B" w:rsidP="00C3112B">
      <w:pPr>
        <w:jc w:val="both"/>
        <w:rPr>
          <w:sz w:val="22"/>
          <w:szCs w:val="22"/>
        </w:rPr>
      </w:pPr>
    </w:p>
    <w:p w:rsidR="00C3112B" w:rsidRPr="00C3112B" w:rsidRDefault="00C3112B" w:rsidP="00C3112B">
      <w:pPr>
        <w:numPr>
          <w:ilvl w:val="0"/>
          <w:numId w:val="2"/>
        </w:numPr>
        <w:jc w:val="both"/>
        <w:rPr>
          <w:sz w:val="22"/>
          <w:szCs w:val="22"/>
          <w:u w:val="single"/>
        </w:rPr>
      </w:pPr>
      <w:r w:rsidRPr="00C3112B">
        <w:rPr>
          <w:sz w:val="22"/>
          <w:szCs w:val="22"/>
          <w:u w:val="single"/>
        </w:rPr>
        <w:t>Oblečenie:</w:t>
      </w:r>
    </w:p>
    <w:p w:rsidR="00C3112B" w:rsidRPr="00C3112B" w:rsidRDefault="00C3112B" w:rsidP="00C3112B">
      <w:pPr>
        <w:ind w:left="1416"/>
        <w:jc w:val="both"/>
        <w:rPr>
          <w:sz w:val="22"/>
          <w:szCs w:val="22"/>
        </w:rPr>
      </w:pPr>
      <w:r w:rsidRPr="00C3112B">
        <w:rPr>
          <w:sz w:val="22"/>
          <w:szCs w:val="22"/>
        </w:rPr>
        <w:t>Všetci hráči jedného družstva musia byť pri nástupe jednotne oblečení (p: 3.2.2.8.).  Táto zásada sa bude uplatňovať len pre II. a III. ligu. Porušenie tohto ustanovenia sa trestá peňažnou pokutou. Pre družstvá IV. ligy sa udelí výnimka  maximálne na túto súťažnú sezónu.</w:t>
      </w:r>
    </w:p>
    <w:p w:rsidR="00C3112B" w:rsidRPr="00C3112B" w:rsidRDefault="00C3112B" w:rsidP="00C3112B">
      <w:pPr>
        <w:ind w:left="1416"/>
        <w:jc w:val="both"/>
        <w:rPr>
          <w:sz w:val="22"/>
          <w:szCs w:val="22"/>
        </w:rPr>
      </w:pPr>
    </w:p>
    <w:p w:rsidR="00C3112B" w:rsidRPr="00C3112B" w:rsidRDefault="00C3112B" w:rsidP="00C3112B">
      <w:pPr>
        <w:numPr>
          <w:ilvl w:val="0"/>
          <w:numId w:val="2"/>
        </w:numPr>
        <w:jc w:val="both"/>
        <w:rPr>
          <w:sz w:val="22"/>
          <w:szCs w:val="22"/>
          <w:u w:val="single"/>
        </w:rPr>
      </w:pPr>
      <w:r w:rsidRPr="00C3112B">
        <w:rPr>
          <w:sz w:val="22"/>
          <w:szCs w:val="22"/>
          <w:u w:val="single"/>
        </w:rPr>
        <w:t>Šatňa:</w:t>
      </w:r>
    </w:p>
    <w:p w:rsidR="00C3112B" w:rsidRPr="00C3112B" w:rsidRDefault="00C3112B" w:rsidP="00C3112B">
      <w:pPr>
        <w:ind w:left="1416"/>
        <w:jc w:val="both"/>
        <w:rPr>
          <w:sz w:val="22"/>
          <w:szCs w:val="22"/>
        </w:rPr>
      </w:pPr>
      <w:r w:rsidRPr="00C3112B">
        <w:rPr>
          <w:sz w:val="22"/>
          <w:szCs w:val="22"/>
        </w:rPr>
        <w:t>Domáci klub musí zabezpečiť vstup do šatne a na hrací priestor k rozcvičke  45 minút pred začiatkom zápasu. Pre II. ligu musí mať šatňa parametre uvedené v súťažnom poriadku, pre súťaž jednotlivcov (čl. 4. 1. 2. 4. 5. – povinnosti hlavného usporiadateľa). Klub  musí  zabezpečiť hosťom  uzamykateľnú šatňu.  Usporiadateľ zodpovedá za nezávadnosť šatní, hygienických zariadení a za ich riadny stav. Výnimky na dve súťažné obdobia pre mužstvá III. a IV. ligy povoľuje zväz. Porušenie tohto ustanovenia sa trestá peňažnou pokutou.</w:t>
      </w:r>
    </w:p>
    <w:p w:rsidR="00C3112B" w:rsidRDefault="00C3112B" w:rsidP="00C3112B">
      <w:pPr>
        <w:ind w:left="1416"/>
        <w:jc w:val="both"/>
        <w:rPr>
          <w:sz w:val="22"/>
          <w:szCs w:val="22"/>
        </w:rPr>
      </w:pPr>
    </w:p>
    <w:p w:rsidR="00C3112B" w:rsidRPr="00C3112B" w:rsidRDefault="00C3112B" w:rsidP="00C3112B">
      <w:pPr>
        <w:ind w:left="1416"/>
        <w:jc w:val="both"/>
        <w:rPr>
          <w:sz w:val="22"/>
          <w:szCs w:val="22"/>
        </w:rPr>
      </w:pPr>
    </w:p>
    <w:p w:rsidR="00C3112B" w:rsidRPr="00C3112B" w:rsidRDefault="00C3112B" w:rsidP="00C3112B">
      <w:pPr>
        <w:numPr>
          <w:ilvl w:val="0"/>
          <w:numId w:val="1"/>
        </w:numPr>
        <w:jc w:val="both"/>
        <w:rPr>
          <w:b/>
          <w:sz w:val="22"/>
          <w:szCs w:val="22"/>
        </w:rPr>
      </w:pPr>
      <w:r w:rsidRPr="00C3112B">
        <w:rPr>
          <w:b/>
          <w:sz w:val="22"/>
          <w:szCs w:val="22"/>
        </w:rPr>
        <w:t>Všeobecné ustanovenia:</w:t>
      </w:r>
    </w:p>
    <w:p w:rsidR="00C3112B" w:rsidRPr="00C3112B" w:rsidRDefault="00C3112B" w:rsidP="00C3112B">
      <w:pPr>
        <w:numPr>
          <w:ilvl w:val="1"/>
          <w:numId w:val="1"/>
        </w:numPr>
        <w:jc w:val="both"/>
        <w:rPr>
          <w:sz w:val="22"/>
          <w:szCs w:val="22"/>
        </w:rPr>
      </w:pPr>
      <w:r w:rsidRPr="00C3112B">
        <w:rPr>
          <w:sz w:val="22"/>
          <w:szCs w:val="22"/>
        </w:rPr>
        <w:t xml:space="preserve">Povinnosťou usporiadateľa je zabezpečiť hraciu miestnosť podľa pravidiel stolného tenisu a týchto kritérií tak, aby boli pripravené 45 minút pred začiatkom zápasu.  Ak miestnosť nie je pripravená podľa týchto kritérií, domáce družstvo bude potrestané tak, ako je to uvedené v týchto kritériách. Nevyhovujúce podmienky však musia hostia preukázať predsedovi ŠTK a domáci sa v zápise k tejto skutočnosti musia vyjadriť. Ak sa nevyjadria, má sa za to, že daná hracia podmienka nie je splnená. </w:t>
      </w:r>
    </w:p>
    <w:p w:rsidR="00C3112B" w:rsidRPr="00C3112B" w:rsidRDefault="00C3112B" w:rsidP="00C3112B">
      <w:pPr>
        <w:jc w:val="both"/>
        <w:rPr>
          <w:sz w:val="22"/>
          <w:szCs w:val="22"/>
        </w:rPr>
      </w:pPr>
    </w:p>
    <w:p w:rsidR="00C3112B" w:rsidRPr="00C3112B" w:rsidRDefault="00C3112B" w:rsidP="00C3112B">
      <w:pPr>
        <w:numPr>
          <w:ilvl w:val="1"/>
          <w:numId w:val="1"/>
        </w:numPr>
        <w:jc w:val="both"/>
        <w:rPr>
          <w:sz w:val="22"/>
          <w:szCs w:val="22"/>
        </w:rPr>
      </w:pPr>
      <w:r w:rsidRPr="00C3112B">
        <w:rPr>
          <w:sz w:val="22"/>
          <w:szCs w:val="22"/>
        </w:rPr>
        <w:t xml:space="preserve">Všetko ostatné čo tieto kritéria neupravujú, sa bude posudzovať v zmysle platných pravidiel a súťažného poriadku. Jednotlivé porušenia týchto kritérií sa uvedú v zápise o stretnutí. O príslušných sankciách rozhodne disciplinárna komisia a komisia ŠTK. </w:t>
      </w:r>
    </w:p>
    <w:p w:rsidR="00C3112B" w:rsidRPr="00C3112B" w:rsidRDefault="00C3112B" w:rsidP="00C3112B">
      <w:pPr>
        <w:jc w:val="both"/>
        <w:rPr>
          <w:sz w:val="22"/>
          <w:szCs w:val="22"/>
        </w:rPr>
      </w:pPr>
    </w:p>
    <w:p w:rsidR="00C3112B" w:rsidRPr="00C3112B" w:rsidRDefault="00C3112B" w:rsidP="00C3112B">
      <w:pPr>
        <w:numPr>
          <w:ilvl w:val="1"/>
          <w:numId w:val="1"/>
        </w:numPr>
        <w:jc w:val="both"/>
        <w:rPr>
          <w:sz w:val="22"/>
          <w:szCs w:val="22"/>
        </w:rPr>
      </w:pPr>
      <w:r w:rsidRPr="00C3112B">
        <w:rPr>
          <w:sz w:val="22"/>
          <w:szCs w:val="22"/>
        </w:rPr>
        <w:t>Výnimky z týchto kritérií budú zverejnené v </w:t>
      </w:r>
      <w:proofErr w:type="spellStart"/>
      <w:r w:rsidRPr="00C3112B">
        <w:rPr>
          <w:sz w:val="22"/>
          <w:szCs w:val="22"/>
        </w:rPr>
        <w:t>spravodaji</w:t>
      </w:r>
      <w:proofErr w:type="spellEnd"/>
      <w:r w:rsidRPr="00C3112B">
        <w:rPr>
          <w:sz w:val="22"/>
          <w:szCs w:val="22"/>
        </w:rPr>
        <w:t xml:space="preserve"> pred začatím súťaží. </w:t>
      </w:r>
    </w:p>
    <w:p w:rsidR="00C3112B" w:rsidRPr="00C3112B" w:rsidRDefault="00C3112B" w:rsidP="00C3112B">
      <w:pPr>
        <w:ind w:firstLine="708"/>
        <w:jc w:val="both"/>
        <w:rPr>
          <w:b/>
          <w:i/>
          <w:sz w:val="22"/>
          <w:szCs w:val="22"/>
        </w:rPr>
      </w:pPr>
    </w:p>
    <w:p w:rsidR="00C3112B" w:rsidRPr="00C3112B" w:rsidRDefault="00C3112B" w:rsidP="00C3112B">
      <w:pPr>
        <w:ind w:firstLine="708"/>
        <w:jc w:val="both"/>
        <w:rPr>
          <w:b/>
          <w:i/>
          <w:sz w:val="22"/>
          <w:szCs w:val="22"/>
        </w:rPr>
      </w:pPr>
    </w:p>
    <w:p w:rsidR="00C3112B" w:rsidRDefault="00C3112B" w:rsidP="00C3112B">
      <w:pPr>
        <w:jc w:val="both"/>
        <w:rPr>
          <w:b/>
          <w:i/>
          <w:sz w:val="22"/>
          <w:szCs w:val="22"/>
        </w:rPr>
      </w:pPr>
    </w:p>
    <w:p w:rsidR="00C3112B" w:rsidRDefault="00C3112B" w:rsidP="00C3112B">
      <w:pPr>
        <w:jc w:val="both"/>
        <w:rPr>
          <w:b/>
          <w:i/>
          <w:sz w:val="22"/>
          <w:szCs w:val="22"/>
        </w:rPr>
      </w:pPr>
    </w:p>
    <w:p w:rsidR="00C3112B" w:rsidRPr="00C3112B" w:rsidRDefault="00C3112B" w:rsidP="00C3112B">
      <w:pPr>
        <w:jc w:val="both"/>
        <w:rPr>
          <w:b/>
          <w:i/>
          <w:sz w:val="22"/>
          <w:szCs w:val="22"/>
        </w:rPr>
      </w:pPr>
    </w:p>
    <w:p w:rsidR="00C3112B" w:rsidRPr="00C3112B" w:rsidRDefault="00C3112B" w:rsidP="00C3112B">
      <w:pPr>
        <w:ind w:firstLine="708"/>
        <w:jc w:val="both"/>
        <w:rPr>
          <w:b/>
          <w:i/>
          <w:sz w:val="22"/>
          <w:szCs w:val="22"/>
        </w:rPr>
      </w:pPr>
      <w:r w:rsidRPr="00C3112B">
        <w:rPr>
          <w:b/>
          <w:i/>
          <w:sz w:val="22"/>
          <w:szCs w:val="22"/>
        </w:rPr>
        <w:tab/>
      </w:r>
      <w:r w:rsidRPr="00C3112B">
        <w:rPr>
          <w:b/>
          <w:i/>
          <w:sz w:val="22"/>
          <w:szCs w:val="22"/>
        </w:rPr>
        <w:tab/>
      </w:r>
      <w:r w:rsidRPr="00C3112B">
        <w:rPr>
          <w:b/>
          <w:i/>
          <w:sz w:val="22"/>
          <w:szCs w:val="22"/>
        </w:rPr>
        <w:tab/>
      </w:r>
      <w:r w:rsidRPr="00C3112B">
        <w:rPr>
          <w:b/>
          <w:i/>
          <w:sz w:val="22"/>
          <w:szCs w:val="22"/>
        </w:rPr>
        <w:tab/>
      </w:r>
      <w:r w:rsidRPr="00C3112B">
        <w:rPr>
          <w:b/>
          <w:i/>
          <w:sz w:val="22"/>
          <w:szCs w:val="22"/>
        </w:rPr>
        <w:tab/>
      </w:r>
      <w:r w:rsidRPr="00C3112B">
        <w:rPr>
          <w:b/>
          <w:i/>
          <w:sz w:val="22"/>
          <w:szCs w:val="22"/>
        </w:rPr>
        <w:tab/>
      </w:r>
      <w:r w:rsidRPr="00C3112B">
        <w:rPr>
          <w:b/>
          <w:i/>
          <w:sz w:val="22"/>
          <w:szCs w:val="22"/>
        </w:rPr>
        <w:tab/>
        <w:t>JUDr. Anton   H a j d u k ,</w:t>
      </w:r>
    </w:p>
    <w:p w:rsidR="00C3112B" w:rsidRPr="00C3112B" w:rsidRDefault="00C3112B" w:rsidP="00C3112B">
      <w:pPr>
        <w:ind w:firstLine="708"/>
        <w:jc w:val="both"/>
        <w:rPr>
          <w:b/>
          <w:i/>
          <w:sz w:val="22"/>
          <w:szCs w:val="22"/>
        </w:rPr>
      </w:pPr>
      <w:r w:rsidRPr="00C3112B">
        <w:rPr>
          <w:b/>
          <w:i/>
          <w:sz w:val="22"/>
          <w:szCs w:val="22"/>
        </w:rPr>
        <w:tab/>
      </w:r>
      <w:r w:rsidRPr="00C3112B">
        <w:rPr>
          <w:b/>
          <w:i/>
          <w:sz w:val="22"/>
          <w:szCs w:val="22"/>
        </w:rPr>
        <w:tab/>
      </w:r>
      <w:r w:rsidRPr="00C3112B">
        <w:rPr>
          <w:b/>
          <w:i/>
          <w:sz w:val="22"/>
          <w:szCs w:val="22"/>
        </w:rPr>
        <w:tab/>
      </w:r>
      <w:r w:rsidRPr="00C3112B">
        <w:rPr>
          <w:b/>
          <w:i/>
          <w:sz w:val="22"/>
          <w:szCs w:val="22"/>
        </w:rPr>
        <w:tab/>
      </w:r>
      <w:r w:rsidRPr="00C3112B">
        <w:rPr>
          <w:b/>
          <w:i/>
          <w:sz w:val="22"/>
          <w:szCs w:val="22"/>
        </w:rPr>
        <w:tab/>
      </w:r>
      <w:r w:rsidRPr="00C3112B">
        <w:rPr>
          <w:b/>
          <w:i/>
          <w:sz w:val="22"/>
          <w:szCs w:val="22"/>
        </w:rPr>
        <w:tab/>
      </w:r>
      <w:r w:rsidRPr="00C3112B">
        <w:rPr>
          <w:b/>
          <w:i/>
          <w:sz w:val="22"/>
          <w:szCs w:val="22"/>
        </w:rPr>
        <w:tab/>
        <w:t xml:space="preserve">predseda </w:t>
      </w:r>
      <w:proofErr w:type="spellStart"/>
      <w:r w:rsidRPr="00C3112B">
        <w:rPr>
          <w:b/>
          <w:i/>
          <w:sz w:val="22"/>
          <w:szCs w:val="22"/>
        </w:rPr>
        <w:t>Vs</w:t>
      </w:r>
      <w:proofErr w:type="spellEnd"/>
      <w:r w:rsidRPr="00C3112B">
        <w:rPr>
          <w:b/>
          <w:i/>
          <w:sz w:val="22"/>
          <w:szCs w:val="22"/>
        </w:rPr>
        <w:t xml:space="preserve"> STZ</w:t>
      </w:r>
    </w:p>
    <w:p w:rsidR="00C3112B" w:rsidRDefault="00C3112B" w:rsidP="00C3112B">
      <w:pPr>
        <w:jc w:val="center"/>
        <w:rPr>
          <w:b/>
          <w:sz w:val="28"/>
          <w:szCs w:val="28"/>
        </w:rPr>
      </w:pPr>
    </w:p>
    <w:p w:rsidR="00C3112B" w:rsidRDefault="00C3112B" w:rsidP="00C3112B">
      <w:pPr>
        <w:jc w:val="center"/>
        <w:rPr>
          <w:b/>
          <w:sz w:val="28"/>
          <w:szCs w:val="28"/>
        </w:rPr>
      </w:pPr>
    </w:p>
    <w:p w:rsidR="00C3112B" w:rsidRDefault="00C3112B" w:rsidP="00C3112B">
      <w:pPr>
        <w:jc w:val="center"/>
        <w:rPr>
          <w:b/>
          <w:sz w:val="28"/>
          <w:szCs w:val="28"/>
        </w:rPr>
      </w:pPr>
    </w:p>
    <w:p w:rsidR="00C3112B" w:rsidRDefault="00C3112B" w:rsidP="00C3112B">
      <w:pPr>
        <w:jc w:val="center"/>
        <w:rPr>
          <w:b/>
          <w:sz w:val="28"/>
          <w:szCs w:val="28"/>
        </w:rPr>
      </w:pPr>
    </w:p>
    <w:p w:rsidR="00C3112B" w:rsidRDefault="00C3112B" w:rsidP="00C3112B">
      <w:pPr>
        <w:jc w:val="center"/>
        <w:rPr>
          <w:b/>
          <w:sz w:val="28"/>
          <w:szCs w:val="28"/>
        </w:rPr>
      </w:pPr>
    </w:p>
    <w:p w:rsidR="00C3112B" w:rsidRDefault="00C3112B" w:rsidP="00C3112B">
      <w:pPr>
        <w:jc w:val="center"/>
        <w:rPr>
          <w:b/>
          <w:sz w:val="28"/>
          <w:szCs w:val="28"/>
        </w:rPr>
      </w:pPr>
    </w:p>
    <w:p w:rsidR="00C3112B" w:rsidRDefault="00C3112B" w:rsidP="00C3112B">
      <w:pPr>
        <w:jc w:val="center"/>
        <w:rPr>
          <w:b/>
          <w:sz w:val="28"/>
          <w:szCs w:val="28"/>
        </w:rPr>
      </w:pPr>
    </w:p>
    <w:p w:rsidR="00C3112B" w:rsidRDefault="00C3112B" w:rsidP="00C3112B">
      <w:pPr>
        <w:jc w:val="center"/>
        <w:rPr>
          <w:b/>
          <w:sz w:val="28"/>
          <w:szCs w:val="28"/>
        </w:rPr>
      </w:pPr>
    </w:p>
    <w:p w:rsidR="00C3112B" w:rsidRDefault="00C3112B" w:rsidP="00C3112B">
      <w:pPr>
        <w:jc w:val="center"/>
        <w:rPr>
          <w:b/>
          <w:sz w:val="28"/>
          <w:szCs w:val="28"/>
        </w:rPr>
      </w:pPr>
    </w:p>
    <w:p w:rsidR="00C3112B" w:rsidRDefault="00C3112B" w:rsidP="00C3112B">
      <w:pPr>
        <w:jc w:val="center"/>
        <w:rPr>
          <w:b/>
          <w:sz w:val="28"/>
          <w:szCs w:val="28"/>
        </w:rPr>
      </w:pPr>
    </w:p>
    <w:p w:rsidR="00C3112B" w:rsidRDefault="00C3112B" w:rsidP="00C3112B">
      <w:pPr>
        <w:jc w:val="center"/>
        <w:rPr>
          <w:b/>
          <w:sz w:val="28"/>
          <w:szCs w:val="28"/>
        </w:rPr>
      </w:pPr>
    </w:p>
    <w:p w:rsidR="00C3112B" w:rsidRPr="00152F75" w:rsidRDefault="00C3112B" w:rsidP="00C3112B">
      <w:pPr>
        <w:jc w:val="center"/>
        <w:rPr>
          <w:b/>
          <w:sz w:val="28"/>
          <w:szCs w:val="28"/>
        </w:rPr>
      </w:pPr>
      <w:r w:rsidRPr="00152F75">
        <w:rPr>
          <w:b/>
          <w:sz w:val="28"/>
          <w:szCs w:val="28"/>
        </w:rPr>
        <w:t>K r i t é r i a</w:t>
      </w:r>
    </w:p>
    <w:p w:rsidR="00C3112B" w:rsidRPr="00152F75" w:rsidRDefault="00C3112B" w:rsidP="00C3112B">
      <w:pPr>
        <w:jc w:val="center"/>
        <w:rPr>
          <w:b/>
          <w:sz w:val="28"/>
          <w:szCs w:val="28"/>
        </w:rPr>
      </w:pPr>
      <w:r w:rsidRPr="00152F75">
        <w:rPr>
          <w:b/>
          <w:sz w:val="28"/>
          <w:szCs w:val="28"/>
        </w:rPr>
        <w:t>hracích miestno</w:t>
      </w:r>
      <w:r>
        <w:rPr>
          <w:b/>
          <w:sz w:val="28"/>
          <w:szCs w:val="28"/>
        </w:rPr>
        <w:t xml:space="preserve">stí a hracích podmienok v súťažiach </w:t>
      </w:r>
      <w:proofErr w:type="spellStart"/>
      <w:r w:rsidRPr="00152F75">
        <w:rPr>
          <w:b/>
          <w:sz w:val="28"/>
          <w:szCs w:val="28"/>
        </w:rPr>
        <w:t>Vs</w:t>
      </w:r>
      <w:proofErr w:type="spellEnd"/>
      <w:r w:rsidRPr="00152F75">
        <w:rPr>
          <w:b/>
          <w:sz w:val="28"/>
          <w:szCs w:val="28"/>
        </w:rPr>
        <w:t xml:space="preserve"> STZ</w:t>
      </w:r>
    </w:p>
    <w:p w:rsidR="00C3112B" w:rsidRPr="009C7C2D" w:rsidRDefault="00C3112B" w:rsidP="00C3112B">
      <w:pPr>
        <w:jc w:val="center"/>
        <w:rPr>
          <w:b/>
          <w:sz w:val="28"/>
          <w:szCs w:val="28"/>
        </w:rPr>
      </w:pPr>
      <w:r w:rsidRPr="009C7C2D">
        <w:rPr>
          <w:b/>
          <w:sz w:val="28"/>
          <w:szCs w:val="28"/>
        </w:rPr>
        <w:t>(hodnotenie)</w:t>
      </w:r>
    </w:p>
    <w:p w:rsidR="00C3112B" w:rsidRDefault="00C3112B" w:rsidP="00C3112B">
      <w:pPr>
        <w:jc w:val="both"/>
      </w:pPr>
    </w:p>
    <w:p w:rsidR="00C3112B" w:rsidRDefault="00C3112B" w:rsidP="00C3112B">
      <w:pPr>
        <w:jc w:val="both"/>
        <w:rPr>
          <w:b/>
        </w:rPr>
      </w:pPr>
      <w:r w:rsidRPr="00546D5A">
        <w:rPr>
          <w:b/>
        </w:rPr>
        <w:t>KLUB:</w:t>
      </w:r>
    </w:p>
    <w:p w:rsidR="00C3112B" w:rsidRPr="00546D5A" w:rsidRDefault="00C3112B" w:rsidP="00C3112B">
      <w:pPr>
        <w:jc w:val="both"/>
        <w:rPr>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00"/>
        <w:gridCol w:w="4500"/>
      </w:tblGrid>
      <w:tr w:rsidR="00C3112B" w:rsidTr="00AD447A">
        <w:trPr>
          <w:trHeight w:val="510"/>
        </w:trPr>
        <w:tc>
          <w:tcPr>
            <w:tcW w:w="4500" w:type="dxa"/>
          </w:tcPr>
          <w:p w:rsidR="00C3112B" w:rsidRPr="00546D5A" w:rsidRDefault="00C3112B" w:rsidP="00AD447A">
            <w:pPr>
              <w:rPr>
                <w:b/>
                <w:i/>
              </w:rPr>
            </w:pPr>
          </w:p>
          <w:p w:rsidR="00C3112B" w:rsidRPr="00546D5A" w:rsidRDefault="00C3112B" w:rsidP="00AD447A">
            <w:pPr>
              <w:rPr>
                <w:b/>
                <w:i/>
              </w:rPr>
            </w:pPr>
            <w:r w:rsidRPr="00546D5A">
              <w:rPr>
                <w:b/>
                <w:i/>
              </w:rPr>
              <w:t>Hracia miestnosť:</w:t>
            </w:r>
          </w:p>
          <w:p w:rsidR="00C3112B" w:rsidRPr="00546D5A" w:rsidRDefault="00C3112B" w:rsidP="00AD447A">
            <w:pPr>
              <w:rPr>
                <w:b/>
                <w:i/>
              </w:rPr>
            </w:pPr>
          </w:p>
        </w:tc>
        <w:tc>
          <w:tcPr>
            <w:tcW w:w="4500" w:type="dxa"/>
          </w:tcPr>
          <w:p w:rsidR="00C3112B" w:rsidRPr="00546D5A" w:rsidRDefault="00C3112B" w:rsidP="00AD447A">
            <w:pPr>
              <w:rPr>
                <w:b/>
                <w:i/>
              </w:rPr>
            </w:pPr>
          </w:p>
          <w:p w:rsidR="00C3112B" w:rsidRPr="00546D5A" w:rsidRDefault="00C3112B" w:rsidP="00AD447A">
            <w:pPr>
              <w:rPr>
                <w:b/>
                <w:i/>
              </w:rPr>
            </w:pPr>
            <w:r w:rsidRPr="00546D5A">
              <w:rPr>
                <w:b/>
                <w:i/>
              </w:rPr>
              <w:t>Hracie podmienky:</w:t>
            </w:r>
          </w:p>
        </w:tc>
      </w:tr>
      <w:tr w:rsidR="00C3112B" w:rsidTr="00AD447A">
        <w:trPr>
          <w:trHeight w:val="856"/>
        </w:trPr>
        <w:tc>
          <w:tcPr>
            <w:tcW w:w="4500" w:type="dxa"/>
          </w:tcPr>
          <w:p w:rsidR="00C3112B" w:rsidRPr="00546D5A" w:rsidRDefault="00C3112B" w:rsidP="00AD447A">
            <w:pPr>
              <w:rPr>
                <w:b/>
              </w:rPr>
            </w:pPr>
            <w:r w:rsidRPr="00546D5A">
              <w:rPr>
                <w:b/>
                <w:u w:val="single"/>
              </w:rPr>
              <w:t>ROZMERY</w:t>
            </w:r>
            <w:r w:rsidRPr="00546D5A">
              <w:rPr>
                <w:b/>
              </w:rPr>
              <w:t>:</w:t>
            </w:r>
          </w:p>
          <w:p w:rsidR="00C3112B" w:rsidRDefault="00C3112B" w:rsidP="00AD447A"/>
          <w:p w:rsidR="00C3112B" w:rsidRDefault="00C3112B" w:rsidP="00AD447A"/>
        </w:tc>
        <w:tc>
          <w:tcPr>
            <w:tcW w:w="4500" w:type="dxa"/>
          </w:tcPr>
          <w:p w:rsidR="00C3112B" w:rsidRPr="00546D5A" w:rsidRDefault="00C3112B" w:rsidP="00AD447A">
            <w:pPr>
              <w:rPr>
                <w:b/>
                <w:u w:val="single"/>
              </w:rPr>
            </w:pPr>
            <w:r w:rsidRPr="00546D5A">
              <w:rPr>
                <w:b/>
                <w:u w:val="single"/>
              </w:rPr>
              <w:t>STOLY (značky):</w:t>
            </w:r>
          </w:p>
          <w:p w:rsidR="00C3112B" w:rsidRDefault="00C3112B" w:rsidP="00AD447A"/>
          <w:p w:rsidR="00C3112B" w:rsidRDefault="00C3112B" w:rsidP="00AD447A"/>
        </w:tc>
      </w:tr>
      <w:tr w:rsidR="00C3112B" w:rsidTr="00AD447A">
        <w:trPr>
          <w:trHeight w:val="825"/>
        </w:trPr>
        <w:tc>
          <w:tcPr>
            <w:tcW w:w="4500" w:type="dxa"/>
          </w:tcPr>
          <w:p w:rsidR="00C3112B" w:rsidRPr="00546D5A" w:rsidRDefault="00C3112B" w:rsidP="00AD447A">
            <w:pPr>
              <w:rPr>
                <w:b/>
                <w:u w:val="single"/>
              </w:rPr>
            </w:pPr>
            <w:r w:rsidRPr="00546D5A">
              <w:rPr>
                <w:b/>
                <w:u w:val="single"/>
              </w:rPr>
              <w:t>PODLAHA:</w:t>
            </w:r>
          </w:p>
          <w:p w:rsidR="00C3112B" w:rsidRDefault="00C3112B" w:rsidP="00AD447A"/>
          <w:p w:rsidR="00C3112B" w:rsidRDefault="00C3112B" w:rsidP="00AD447A"/>
        </w:tc>
        <w:tc>
          <w:tcPr>
            <w:tcW w:w="4500" w:type="dxa"/>
          </w:tcPr>
          <w:p w:rsidR="00C3112B" w:rsidRPr="00546D5A" w:rsidRDefault="00C3112B" w:rsidP="00AD447A">
            <w:pPr>
              <w:rPr>
                <w:b/>
                <w:u w:val="single"/>
              </w:rPr>
            </w:pPr>
            <w:r w:rsidRPr="00546D5A">
              <w:rPr>
                <w:b/>
                <w:u w:val="single"/>
              </w:rPr>
              <w:t>SIEŤKY:</w:t>
            </w:r>
          </w:p>
          <w:p w:rsidR="00C3112B" w:rsidRDefault="00C3112B" w:rsidP="00AD447A"/>
          <w:p w:rsidR="00C3112B" w:rsidRDefault="00C3112B" w:rsidP="00AD447A"/>
        </w:tc>
      </w:tr>
      <w:tr w:rsidR="00C3112B" w:rsidTr="00AD447A">
        <w:trPr>
          <w:trHeight w:val="885"/>
        </w:trPr>
        <w:tc>
          <w:tcPr>
            <w:tcW w:w="4500" w:type="dxa"/>
          </w:tcPr>
          <w:p w:rsidR="00C3112B" w:rsidRDefault="00C3112B" w:rsidP="00AD447A">
            <w:r w:rsidRPr="00546D5A">
              <w:rPr>
                <w:b/>
                <w:u w:val="single"/>
              </w:rPr>
              <w:t>PEVNÉ PREKÁŽKY</w:t>
            </w:r>
            <w:r>
              <w:t>:</w:t>
            </w:r>
          </w:p>
          <w:p w:rsidR="00C3112B" w:rsidRDefault="00C3112B" w:rsidP="00AD447A"/>
          <w:p w:rsidR="00C3112B" w:rsidRDefault="00C3112B" w:rsidP="00AD447A"/>
        </w:tc>
        <w:tc>
          <w:tcPr>
            <w:tcW w:w="4500" w:type="dxa"/>
          </w:tcPr>
          <w:p w:rsidR="00C3112B" w:rsidRPr="00546D5A" w:rsidRDefault="00C3112B" w:rsidP="00AD447A">
            <w:pPr>
              <w:rPr>
                <w:b/>
                <w:u w:val="single"/>
              </w:rPr>
            </w:pPr>
            <w:r w:rsidRPr="00546D5A">
              <w:rPr>
                <w:b/>
                <w:u w:val="single"/>
              </w:rPr>
              <w:t>LOPTIČKY:</w:t>
            </w:r>
          </w:p>
          <w:p w:rsidR="00C3112B" w:rsidRDefault="00C3112B" w:rsidP="00AD447A"/>
          <w:p w:rsidR="00C3112B" w:rsidRDefault="00C3112B" w:rsidP="00AD447A"/>
        </w:tc>
      </w:tr>
      <w:tr w:rsidR="00C3112B" w:rsidTr="00AD447A">
        <w:trPr>
          <w:trHeight w:val="900"/>
        </w:trPr>
        <w:tc>
          <w:tcPr>
            <w:tcW w:w="4500" w:type="dxa"/>
          </w:tcPr>
          <w:p w:rsidR="00C3112B" w:rsidRDefault="00C3112B" w:rsidP="00AD447A">
            <w:r w:rsidRPr="00546D5A">
              <w:rPr>
                <w:b/>
                <w:u w:val="single"/>
              </w:rPr>
              <w:t>OSVETLENIE</w:t>
            </w:r>
            <w:r>
              <w:t>:</w:t>
            </w:r>
          </w:p>
          <w:p w:rsidR="00C3112B" w:rsidRDefault="00C3112B" w:rsidP="00AD447A"/>
          <w:p w:rsidR="00C3112B" w:rsidRDefault="00C3112B" w:rsidP="00AD447A"/>
        </w:tc>
        <w:tc>
          <w:tcPr>
            <w:tcW w:w="4500" w:type="dxa"/>
          </w:tcPr>
          <w:p w:rsidR="00C3112B" w:rsidRDefault="00C3112B" w:rsidP="00AD447A">
            <w:r w:rsidRPr="00546D5A">
              <w:rPr>
                <w:b/>
                <w:u w:val="single"/>
              </w:rPr>
              <w:t>POČÍTADLA</w:t>
            </w:r>
            <w:r>
              <w:t>:</w:t>
            </w:r>
          </w:p>
          <w:p w:rsidR="00C3112B" w:rsidRDefault="00C3112B" w:rsidP="00AD447A"/>
          <w:p w:rsidR="00C3112B" w:rsidRDefault="00C3112B" w:rsidP="00AD447A"/>
        </w:tc>
      </w:tr>
      <w:tr w:rsidR="00C3112B" w:rsidTr="00AD447A">
        <w:trPr>
          <w:trHeight w:val="885"/>
        </w:trPr>
        <w:tc>
          <w:tcPr>
            <w:tcW w:w="4500" w:type="dxa"/>
          </w:tcPr>
          <w:p w:rsidR="00C3112B" w:rsidRPr="00546D5A" w:rsidRDefault="00C3112B" w:rsidP="00AD447A">
            <w:pPr>
              <w:rPr>
                <w:b/>
                <w:u w:val="single"/>
              </w:rPr>
            </w:pPr>
            <w:r w:rsidRPr="00546D5A">
              <w:rPr>
                <w:b/>
                <w:u w:val="single"/>
              </w:rPr>
              <w:t>ZATEMNENIE:</w:t>
            </w:r>
          </w:p>
          <w:p w:rsidR="00C3112B" w:rsidRDefault="00C3112B" w:rsidP="00AD447A"/>
          <w:p w:rsidR="00C3112B" w:rsidRDefault="00C3112B" w:rsidP="00AD447A"/>
        </w:tc>
        <w:tc>
          <w:tcPr>
            <w:tcW w:w="4500" w:type="dxa"/>
          </w:tcPr>
          <w:p w:rsidR="00C3112B" w:rsidRPr="00546D5A" w:rsidRDefault="00C3112B" w:rsidP="00AD447A">
            <w:pPr>
              <w:rPr>
                <w:b/>
                <w:u w:val="single"/>
              </w:rPr>
            </w:pPr>
            <w:r w:rsidRPr="00546D5A">
              <w:rPr>
                <w:b/>
                <w:u w:val="single"/>
              </w:rPr>
              <w:t>OHRÁDKY:</w:t>
            </w:r>
          </w:p>
          <w:p w:rsidR="00C3112B" w:rsidRDefault="00C3112B" w:rsidP="00AD447A"/>
          <w:p w:rsidR="00C3112B" w:rsidRDefault="00C3112B" w:rsidP="00AD447A"/>
        </w:tc>
      </w:tr>
      <w:tr w:rsidR="00C3112B" w:rsidTr="00AD447A">
        <w:trPr>
          <w:trHeight w:val="900"/>
        </w:trPr>
        <w:tc>
          <w:tcPr>
            <w:tcW w:w="4500" w:type="dxa"/>
          </w:tcPr>
          <w:p w:rsidR="00C3112B" w:rsidRPr="00546D5A" w:rsidRDefault="00C3112B" w:rsidP="00AD447A">
            <w:pPr>
              <w:rPr>
                <w:b/>
                <w:u w:val="single"/>
              </w:rPr>
            </w:pPr>
            <w:r w:rsidRPr="00546D5A">
              <w:rPr>
                <w:b/>
                <w:u w:val="single"/>
              </w:rPr>
              <w:t>POZADIE STOLOV:</w:t>
            </w:r>
          </w:p>
          <w:p w:rsidR="00C3112B" w:rsidRDefault="00C3112B" w:rsidP="00AD447A"/>
          <w:p w:rsidR="00C3112B" w:rsidRDefault="00C3112B" w:rsidP="00AD447A"/>
        </w:tc>
        <w:tc>
          <w:tcPr>
            <w:tcW w:w="4500" w:type="dxa"/>
          </w:tcPr>
          <w:p w:rsidR="00C3112B" w:rsidRDefault="00C3112B" w:rsidP="00AD447A">
            <w:r w:rsidRPr="00546D5A">
              <w:rPr>
                <w:b/>
                <w:u w:val="single"/>
              </w:rPr>
              <w:t>STOLÍKY ROZHODCOV</w:t>
            </w:r>
            <w:r>
              <w:t>:</w:t>
            </w:r>
          </w:p>
          <w:p w:rsidR="00C3112B" w:rsidRDefault="00C3112B" w:rsidP="00AD447A"/>
          <w:p w:rsidR="00C3112B" w:rsidRDefault="00C3112B" w:rsidP="00AD447A"/>
        </w:tc>
      </w:tr>
      <w:tr w:rsidR="00C3112B" w:rsidTr="00AD447A">
        <w:trPr>
          <w:trHeight w:val="870"/>
        </w:trPr>
        <w:tc>
          <w:tcPr>
            <w:tcW w:w="4500" w:type="dxa"/>
          </w:tcPr>
          <w:p w:rsidR="00C3112B" w:rsidRPr="00546D5A" w:rsidRDefault="00C3112B" w:rsidP="00AD447A">
            <w:pPr>
              <w:rPr>
                <w:b/>
                <w:u w:val="single"/>
              </w:rPr>
            </w:pPr>
            <w:r w:rsidRPr="00546D5A">
              <w:rPr>
                <w:b/>
                <w:u w:val="single"/>
              </w:rPr>
              <w:t>TEPLOTA:</w:t>
            </w:r>
          </w:p>
          <w:p w:rsidR="00C3112B" w:rsidRDefault="00C3112B" w:rsidP="00AD447A"/>
          <w:p w:rsidR="00C3112B" w:rsidRDefault="00C3112B" w:rsidP="00AD447A"/>
        </w:tc>
        <w:tc>
          <w:tcPr>
            <w:tcW w:w="4500" w:type="dxa"/>
          </w:tcPr>
          <w:p w:rsidR="00C3112B" w:rsidRPr="00546D5A" w:rsidRDefault="00C3112B" w:rsidP="00AD447A">
            <w:pPr>
              <w:rPr>
                <w:b/>
                <w:u w:val="single"/>
              </w:rPr>
            </w:pPr>
            <w:r w:rsidRPr="00546D5A">
              <w:rPr>
                <w:b/>
                <w:u w:val="single"/>
              </w:rPr>
              <w:t>OBLEČENIE:</w:t>
            </w:r>
          </w:p>
          <w:p w:rsidR="00C3112B" w:rsidRDefault="00C3112B" w:rsidP="00AD447A"/>
          <w:p w:rsidR="00C3112B" w:rsidRDefault="00C3112B" w:rsidP="00AD447A"/>
        </w:tc>
      </w:tr>
      <w:tr w:rsidR="00C3112B" w:rsidTr="00AD447A">
        <w:trPr>
          <w:trHeight w:val="765"/>
        </w:trPr>
        <w:tc>
          <w:tcPr>
            <w:tcW w:w="4500" w:type="dxa"/>
          </w:tcPr>
          <w:p w:rsidR="00C3112B" w:rsidRPr="00B15B7A" w:rsidRDefault="00C3112B" w:rsidP="00AD447A">
            <w:pPr>
              <w:rPr>
                <w:b/>
                <w:u w:val="single"/>
              </w:rPr>
            </w:pPr>
            <w:r w:rsidRPr="00B15B7A">
              <w:rPr>
                <w:b/>
                <w:u w:val="single"/>
              </w:rPr>
              <w:t>REKLAMY:</w:t>
            </w:r>
          </w:p>
          <w:p w:rsidR="00C3112B" w:rsidRDefault="00C3112B" w:rsidP="00AD447A"/>
          <w:p w:rsidR="00C3112B" w:rsidRDefault="00C3112B" w:rsidP="00AD447A"/>
        </w:tc>
        <w:tc>
          <w:tcPr>
            <w:tcW w:w="4500" w:type="dxa"/>
          </w:tcPr>
          <w:p w:rsidR="00C3112B" w:rsidRPr="00B15B7A" w:rsidRDefault="00C3112B" w:rsidP="00AD447A">
            <w:pPr>
              <w:rPr>
                <w:b/>
                <w:u w:val="single"/>
              </w:rPr>
            </w:pPr>
            <w:r w:rsidRPr="00B15B7A">
              <w:rPr>
                <w:b/>
                <w:u w:val="single"/>
              </w:rPr>
              <w:t>ŠATŇA:</w:t>
            </w:r>
          </w:p>
          <w:p w:rsidR="00C3112B" w:rsidRDefault="00C3112B" w:rsidP="00AD447A"/>
          <w:p w:rsidR="00C3112B" w:rsidRDefault="00C3112B" w:rsidP="00AD447A"/>
        </w:tc>
      </w:tr>
    </w:tbl>
    <w:p w:rsidR="00C3112B" w:rsidRDefault="00C3112B" w:rsidP="00C3112B"/>
    <w:p w:rsidR="00C3112B" w:rsidRDefault="00C3112B" w:rsidP="00C3112B"/>
    <w:p w:rsidR="00C3112B" w:rsidRDefault="00C3112B" w:rsidP="00C3112B"/>
    <w:p w:rsidR="00C3112B" w:rsidRPr="00546D5A" w:rsidRDefault="00C3112B" w:rsidP="00C3112B">
      <w:pPr>
        <w:rPr>
          <w:b/>
        </w:rPr>
      </w:pPr>
      <w:r w:rsidRPr="00546D5A">
        <w:rPr>
          <w:b/>
        </w:rPr>
        <w:t>Preverené dňa:</w:t>
      </w:r>
      <w:r w:rsidRPr="00546D5A">
        <w:rPr>
          <w:b/>
        </w:rPr>
        <w:tab/>
        <w:t>...............</w:t>
      </w:r>
      <w:r>
        <w:rPr>
          <w:b/>
        </w:rPr>
        <w:t>...............................</w:t>
      </w:r>
    </w:p>
    <w:p w:rsidR="00C3112B" w:rsidRPr="00546D5A" w:rsidRDefault="00C3112B" w:rsidP="00C3112B">
      <w:pPr>
        <w:rPr>
          <w:b/>
        </w:rPr>
      </w:pPr>
    </w:p>
    <w:p w:rsidR="00C3112B" w:rsidRPr="00546D5A" w:rsidRDefault="00C3112B" w:rsidP="00C3112B">
      <w:pPr>
        <w:rPr>
          <w:b/>
        </w:rPr>
      </w:pPr>
    </w:p>
    <w:p w:rsidR="00C3112B" w:rsidRDefault="00C3112B" w:rsidP="00C3112B">
      <w:pPr>
        <w:rPr>
          <w:b/>
        </w:rPr>
      </w:pPr>
    </w:p>
    <w:p w:rsidR="00C3112B" w:rsidRDefault="00C3112B" w:rsidP="00C3112B">
      <w:pPr>
        <w:rPr>
          <w:b/>
        </w:rPr>
      </w:pPr>
      <w:r w:rsidRPr="00546D5A">
        <w:rPr>
          <w:b/>
        </w:rPr>
        <w:t xml:space="preserve">Meno a priezvisko </w:t>
      </w:r>
    </w:p>
    <w:p w:rsidR="00C3112B" w:rsidRPr="00546D5A" w:rsidRDefault="00C3112B" w:rsidP="00C3112B">
      <w:pPr>
        <w:rPr>
          <w:b/>
        </w:rPr>
      </w:pPr>
      <w:r w:rsidRPr="00546D5A">
        <w:rPr>
          <w:b/>
        </w:rPr>
        <w:t>zástupcu klubu:</w:t>
      </w:r>
      <w:r w:rsidRPr="00546D5A">
        <w:rPr>
          <w:b/>
        </w:rPr>
        <w:tab/>
        <w:t>.............................</w:t>
      </w:r>
      <w:r>
        <w:rPr>
          <w:b/>
        </w:rPr>
        <w:t>..................</w:t>
      </w:r>
      <w:r>
        <w:rPr>
          <w:b/>
        </w:rPr>
        <w:tab/>
      </w:r>
      <w:r>
        <w:rPr>
          <w:b/>
        </w:rPr>
        <w:tab/>
        <w:t>...............................................</w:t>
      </w:r>
    </w:p>
    <w:p w:rsidR="00C3112B" w:rsidRPr="00546D5A" w:rsidRDefault="00C3112B" w:rsidP="00C3112B">
      <w:pPr>
        <w:rPr>
          <w:b/>
        </w:rPr>
      </w:pPr>
      <w:r>
        <w:rPr>
          <w:b/>
        </w:rPr>
        <w:tab/>
      </w:r>
      <w:r>
        <w:rPr>
          <w:b/>
        </w:rPr>
        <w:tab/>
      </w:r>
      <w:r>
        <w:rPr>
          <w:b/>
        </w:rPr>
        <w:tab/>
      </w:r>
      <w:r>
        <w:rPr>
          <w:b/>
        </w:rPr>
        <w:tab/>
      </w:r>
      <w:r>
        <w:rPr>
          <w:b/>
        </w:rPr>
        <w:tab/>
      </w:r>
      <w:r>
        <w:rPr>
          <w:b/>
        </w:rPr>
        <w:tab/>
      </w:r>
      <w:r>
        <w:rPr>
          <w:b/>
        </w:rPr>
        <w:tab/>
      </w:r>
      <w:r>
        <w:rPr>
          <w:b/>
        </w:rPr>
        <w:tab/>
      </w:r>
      <w:r>
        <w:rPr>
          <w:b/>
        </w:rPr>
        <w:tab/>
      </w:r>
      <w:r w:rsidRPr="00546D5A">
        <w:rPr>
          <w:b/>
          <w:i/>
          <w:sz w:val="20"/>
          <w:szCs w:val="20"/>
        </w:rPr>
        <w:t>podpis</w:t>
      </w:r>
    </w:p>
    <w:p w:rsidR="00C3112B" w:rsidRDefault="00C3112B" w:rsidP="00C3112B">
      <w:pPr>
        <w:rPr>
          <w:b/>
        </w:rPr>
      </w:pPr>
    </w:p>
    <w:p w:rsidR="00C3112B" w:rsidRPr="00546D5A" w:rsidRDefault="00C3112B" w:rsidP="00C3112B">
      <w:pPr>
        <w:rPr>
          <w:b/>
        </w:rPr>
      </w:pPr>
    </w:p>
    <w:p w:rsidR="00C3112B" w:rsidRDefault="00C3112B" w:rsidP="00C3112B">
      <w:pPr>
        <w:rPr>
          <w:b/>
        </w:rPr>
      </w:pPr>
      <w:r w:rsidRPr="00546D5A">
        <w:rPr>
          <w:b/>
        </w:rPr>
        <w:t xml:space="preserve">Meno a priezvisko </w:t>
      </w:r>
    </w:p>
    <w:p w:rsidR="00C3112B" w:rsidRDefault="00C3112B" w:rsidP="00C3112B">
      <w:pPr>
        <w:rPr>
          <w:b/>
        </w:rPr>
      </w:pPr>
      <w:r w:rsidRPr="00546D5A">
        <w:rPr>
          <w:b/>
        </w:rPr>
        <w:t xml:space="preserve">člena VV </w:t>
      </w:r>
      <w:proofErr w:type="spellStart"/>
      <w:r w:rsidRPr="00546D5A">
        <w:rPr>
          <w:b/>
        </w:rPr>
        <w:t>VsSTZ</w:t>
      </w:r>
      <w:proofErr w:type="spellEnd"/>
      <w:r w:rsidRPr="00546D5A">
        <w:rPr>
          <w:b/>
        </w:rPr>
        <w:t>:</w:t>
      </w:r>
      <w:r w:rsidRPr="00546D5A">
        <w:rPr>
          <w:b/>
        </w:rPr>
        <w:tab/>
        <w:t>.............................</w:t>
      </w:r>
      <w:r>
        <w:rPr>
          <w:b/>
        </w:rPr>
        <w:t>.................</w:t>
      </w:r>
      <w:r>
        <w:rPr>
          <w:b/>
        </w:rPr>
        <w:tab/>
      </w:r>
      <w:r>
        <w:rPr>
          <w:b/>
        </w:rPr>
        <w:tab/>
        <w:t>...............................................</w:t>
      </w:r>
    </w:p>
    <w:p w:rsidR="00C3112B" w:rsidRPr="00546D5A" w:rsidRDefault="00C3112B" w:rsidP="00C3112B">
      <w:pPr>
        <w:rPr>
          <w:b/>
          <w:i/>
          <w:sz w:val="20"/>
          <w:szCs w:val="20"/>
        </w:rPr>
      </w:pPr>
      <w:r>
        <w:rPr>
          <w:b/>
        </w:rPr>
        <w:tab/>
      </w:r>
      <w:r>
        <w:rPr>
          <w:b/>
        </w:rPr>
        <w:tab/>
      </w:r>
      <w:r>
        <w:rPr>
          <w:b/>
        </w:rPr>
        <w:tab/>
      </w:r>
      <w:r>
        <w:rPr>
          <w:b/>
        </w:rPr>
        <w:tab/>
      </w:r>
      <w:r>
        <w:rPr>
          <w:b/>
        </w:rPr>
        <w:tab/>
      </w:r>
      <w:r>
        <w:rPr>
          <w:b/>
        </w:rPr>
        <w:tab/>
      </w:r>
      <w:r>
        <w:rPr>
          <w:b/>
        </w:rPr>
        <w:tab/>
      </w:r>
      <w:r>
        <w:rPr>
          <w:b/>
        </w:rPr>
        <w:tab/>
      </w:r>
      <w:r>
        <w:rPr>
          <w:b/>
        </w:rPr>
        <w:tab/>
      </w:r>
      <w:r w:rsidRPr="00546D5A">
        <w:rPr>
          <w:b/>
          <w:i/>
          <w:sz w:val="20"/>
          <w:szCs w:val="20"/>
        </w:rPr>
        <w:t>podpis</w:t>
      </w:r>
    </w:p>
    <w:p w:rsidR="00F7441D" w:rsidRDefault="00F7441D"/>
    <w:sectPr w:rsidR="00F7441D" w:rsidSect="00D64DBF">
      <w:headerReference w:type="even" r:id="rId7"/>
      <w:headerReference w:type="default" r:id="rId8"/>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F1B" w:rsidRDefault="00BC5F1B" w:rsidP="005A2027">
      <w:r>
        <w:separator/>
      </w:r>
    </w:p>
  </w:endnote>
  <w:endnote w:type="continuationSeparator" w:id="0">
    <w:p w:rsidR="00BC5F1B" w:rsidRDefault="00BC5F1B" w:rsidP="005A20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F1B" w:rsidRDefault="00BC5F1B" w:rsidP="005A2027">
      <w:r>
        <w:separator/>
      </w:r>
    </w:p>
  </w:footnote>
  <w:footnote w:type="continuationSeparator" w:id="0">
    <w:p w:rsidR="00BC5F1B" w:rsidRDefault="00BC5F1B" w:rsidP="005A20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FE7" w:rsidRDefault="005A2027" w:rsidP="00325D27">
    <w:pPr>
      <w:pStyle w:val="Zhlav"/>
      <w:framePr w:wrap="around" w:vAnchor="text" w:hAnchor="margin" w:xAlign="right" w:y="1"/>
      <w:rPr>
        <w:rStyle w:val="slostrnky"/>
      </w:rPr>
    </w:pPr>
    <w:r>
      <w:rPr>
        <w:rStyle w:val="slostrnky"/>
      </w:rPr>
      <w:fldChar w:fldCharType="begin"/>
    </w:r>
    <w:r w:rsidR="00C3112B">
      <w:rPr>
        <w:rStyle w:val="slostrnky"/>
      </w:rPr>
      <w:instrText xml:space="preserve">PAGE  </w:instrText>
    </w:r>
    <w:r>
      <w:rPr>
        <w:rStyle w:val="slostrnky"/>
      </w:rPr>
      <w:fldChar w:fldCharType="end"/>
    </w:r>
  </w:p>
  <w:p w:rsidR="00C57FE7" w:rsidRDefault="00BC5F1B" w:rsidP="00C57FE7">
    <w:pPr>
      <w:pStyle w:val="Zhlav"/>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FE7" w:rsidRDefault="005A2027" w:rsidP="00325D27">
    <w:pPr>
      <w:pStyle w:val="Zhlav"/>
      <w:framePr w:wrap="around" w:vAnchor="text" w:hAnchor="margin" w:xAlign="right" w:y="1"/>
      <w:rPr>
        <w:rStyle w:val="slostrnky"/>
      </w:rPr>
    </w:pPr>
    <w:r>
      <w:rPr>
        <w:rStyle w:val="slostrnky"/>
      </w:rPr>
      <w:fldChar w:fldCharType="begin"/>
    </w:r>
    <w:r w:rsidR="00C3112B">
      <w:rPr>
        <w:rStyle w:val="slostrnky"/>
      </w:rPr>
      <w:instrText xml:space="preserve">PAGE  </w:instrText>
    </w:r>
    <w:r>
      <w:rPr>
        <w:rStyle w:val="slostrnky"/>
      </w:rPr>
      <w:fldChar w:fldCharType="separate"/>
    </w:r>
    <w:r w:rsidR="00AB7432">
      <w:rPr>
        <w:rStyle w:val="slostrnky"/>
        <w:noProof/>
      </w:rPr>
      <w:t>3</w:t>
    </w:r>
    <w:r>
      <w:rPr>
        <w:rStyle w:val="slostrnky"/>
      </w:rPr>
      <w:fldChar w:fldCharType="end"/>
    </w:r>
  </w:p>
  <w:p w:rsidR="00C57FE7" w:rsidRDefault="00BC5F1B" w:rsidP="00C57FE7">
    <w:pPr>
      <w:pStyle w:val="Zhlav"/>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6E3B"/>
    <w:multiLevelType w:val="hybridMultilevel"/>
    <w:tmpl w:val="69C8B4F0"/>
    <w:lvl w:ilvl="0" w:tplc="2AD205E8">
      <w:start w:val="1"/>
      <w:numFmt w:val="upperRoman"/>
      <w:lvlText w:val="%1."/>
      <w:lvlJc w:val="left"/>
      <w:pPr>
        <w:tabs>
          <w:tab w:val="num" w:pos="1080"/>
        </w:tabs>
        <w:ind w:left="1080" w:hanging="720"/>
      </w:pPr>
      <w:rPr>
        <w:rFonts w:hint="default"/>
      </w:rPr>
    </w:lvl>
    <w:lvl w:ilvl="1" w:tplc="E18C7174">
      <w:start w:val="1"/>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48647193"/>
    <w:multiLevelType w:val="hybridMultilevel"/>
    <w:tmpl w:val="247E3C70"/>
    <w:lvl w:ilvl="0" w:tplc="55C28DE6">
      <w:start w:val="3"/>
      <w:numFmt w:val="decimal"/>
      <w:lvlText w:val="%1."/>
      <w:lvlJc w:val="left"/>
      <w:pPr>
        <w:tabs>
          <w:tab w:val="num" w:pos="1440"/>
        </w:tabs>
        <w:ind w:left="1440" w:hanging="360"/>
      </w:pPr>
      <w:rPr>
        <w:rFonts w:hint="default"/>
      </w:rPr>
    </w:lvl>
    <w:lvl w:ilvl="1" w:tplc="041B0019">
      <w:start w:val="1"/>
      <w:numFmt w:val="lowerLetter"/>
      <w:lvlText w:val="%2."/>
      <w:lvlJc w:val="left"/>
      <w:pPr>
        <w:tabs>
          <w:tab w:val="num" w:pos="2160"/>
        </w:tabs>
        <w:ind w:left="2160" w:hanging="360"/>
      </w:pPr>
    </w:lvl>
    <w:lvl w:ilvl="2" w:tplc="041B001B" w:tentative="1">
      <w:start w:val="1"/>
      <w:numFmt w:val="lowerRoman"/>
      <w:lvlText w:val="%3."/>
      <w:lvlJc w:val="right"/>
      <w:pPr>
        <w:tabs>
          <w:tab w:val="num" w:pos="2880"/>
        </w:tabs>
        <w:ind w:left="2880" w:hanging="180"/>
      </w:pPr>
    </w:lvl>
    <w:lvl w:ilvl="3" w:tplc="041B000F" w:tentative="1">
      <w:start w:val="1"/>
      <w:numFmt w:val="decimal"/>
      <w:lvlText w:val="%4."/>
      <w:lvlJc w:val="left"/>
      <w:pPr>
        <w:tabs>
          <w:tab w:val="num" w:pos="3600"/>
        </w:tabs>
        <w:ind w:left="3600" w:hanging="360"/>
      </w:pPr>
    </w:lvl>
    <w:lvl w:ilvl="4" w:tplc="041B0019" w:tentative="1">
      <w:start w:val="1"/>
      <w:numFmt w:val="lowerLetter"/>
      <w:lvlText w:val="%5."/>
      <w:lvlJc w:val="left"/>
      <w:pPr>
        <w:tabs>
          <w:tab w:val="num" w:pos="4320"/>
        </w:tabs>
        <w:ind w:left="4320" w:hanging="360"/>
      </w:pPr>
    </w:lvl>
    <w:lvl w:ilvl="5" w:tplc="041B001B" w:tentative="1">
      <w:start w:val="1"/>
      <w:numFmt w:val="lowerRoman"/>
      <w:lvlText w:val="%6."/>
      <w:lvlJc w:val="right"/>
      <w:pPr>
        <w:tabs>
          <w:tab w:val="num" w:pos="5040"/>
        </w:tabs>
        <w:ind w:left="5040" w:hanging="180"/>
      </w:pPr>
    </w:lvl>
    <w:lvl w:ilvl="6" w:tplc="041B000F" w:tentative="1">
      <w:start w:val="1"/>
      <w:numFmt w:val="decimal"/>
      <w:lvlText w:val="%7."/>
      <w:lvlJc w:val="left"/>
      <w:pPr>
        <w:tabs>
          <w:tab w:val="num" w:pos="5760"/>
        </w:tabs>
        <w:ind w:left="5760" w:hanging="360"/>
      </w:pPr>
    </w:lvl>
    <w:lvl w:ilvl="7" w:tplc="041B0019" w:tentative="1">
      <w:start w:val="1"/>
      <w:numFmt w:val="lowerLetter"/>
      <w:lvlText w:val="%8."/>
      <w:lvlJc w:val="left"/>
      <w:pPr>
        <w:tabs>
          <w:tab w:val="num" w:pos="6480"/>
        </w:tabs>
        <w:ind w:left="6480" w:hanging="360"/>
      </w:pPr>
    </w:lvl>
    <w:lvl w:ilvl="8" w:tplc="041B001B" w:tentative="1">
      <w:start w:val="1"/>
      <w:numFmt w:val="lowerRoman"/>
      <w:lvlText w:val="%9."/>
      <w:lvlJc w:val="right"/>
      <w:pPr>
        <w:tabs>
          <w:tab w:val="num" w:pos="7200"/>
        </w:tabs>
        <w:ind w:left="7200" w:hanging="180"/>
      </w:pPr>
    </w:lvl>
  </w:abstractNum>
  <w:abstractNum w:abstractNumId="2">
    <w:nsid w:val="78A471A0"/>
    <w:multiLevelType w:val="hybridMultilevel"/>
    <w:tmpl w:val="69CC1A62"/>
    <w:lvl w:ilvl="0" w:tplc="D556C210">
      <w:start w:val="6"/>
      <w:numFmt w:val="decimal"/>
      <w:lvlText w:val="%1."/>
      <w:lvlJc w:val="left"/>
      <w:pPr>
        <w:tabs>
          <w:tab w:val="num" w:pos="1428"/>
        </w:tabs>
        <w:ind w:left="1428" w:hanging="360"/>
      </w:pPr>
      <w:rPr>
        <w:rFonts w:hint="default"/>
      </w:rPr>
    </w:lvl>
    <w:lvl w:ilvl="1" w:tplc="041B0019">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C3112B"/>
    <w:rsid w:val="003A3510"/>
    <w:rsid w:val="005A2027"/>
    <w:rsid w:val="008C7043"/>
    <w:rsid w:val="00AB7432"/>
    <w:rsid w:val="00BC5F1B"/>
    <w:rsid w:val="00C3112B"/>
    <w:rsid w:val="00D54FDC"/>
    <w:rsid w:val="00DC19E4"/>
    <w:rsid w:val="00EA5A88"/>
    <w:rsid w:val="00F7441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112B"/>
    <w:pPr>
      <w:jc w:val="left"/>
    </w:pPr>
    <w:rPr>
      <w:rFonts w:ascii="Times New Roman" w:eastAsia="Times New Roman" w:hAnsi="Times New Roman" w:cs="Times New Roman"/>
      <w:sz w:val="24"/>
      <w:szCs w:val="24"/>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C3112B"/>
    <w:pPr>
      <w:tabs>
        <w:tab w:val="center" w:pos="4536"/>
        <w:tab w:val="right" w:pos="9072"/>
      </w:tabs>
    </w:pPr>
  </w:style>
  <w:style w:type="character" w:customStyle="1" w:styleId="ZhlavChar">
    <w:name w:val="Záhlaví Char"/>
    <w:basedOn w:val="Standardnpsmoodstavce"/>
    <w:link w:val="Zhlav"/>
    <w:rsid w:val="00C3112B"/>
    <w:rPr>
      <w:rFonts w:ascii="Times New Roman" w:eastAsia="Times New Roman" w:hAnsi="Times New Roman" w:cs="Times New Roman"/>
      <w:sz w:val="24"/>
      <w:szCs w:val="24"/>
      <w:lang w:eastAsia="sk-SK"/>
    </w:rPr>
  </w:style>
  <w:style w:type="character" w:styleId="slostrnky">
    <w:name w:val="page number"/>
    <w:basedOn w:val="Standardnpsmoodstavce"/>
    <w:rsid w:val="00C311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1221</Words>
  <Characters>6962</Characters>
  <Application>Microsoft Office Word</Application>
  <DocSecurity>0</DocSecurity>
  <Lines>58</Lines>
  <Paragraphs>16</Paragraphs>
  <ScaleCrop>false</ScaleCrop>
  <Company>ATC</Company>
  <LinksUpToDate>false</LinksUpToDate>
  <CharactersWithSpaces>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AKHajduk</dc:creator>
  <cp:lastModifiedBy>AKHajduk</cp:lastModifiedBy>
  <cp:revision>1</cp:revision>
  <cp:lastPrinted>2015-05-20T08:44:00Z</cp:lastPrinted>
  <dcterms:created xsi:type="dcterms:W3CDTF">2015-05-20T08:36:00Z</dcterms:created>
  <dcterms:modified xsi:type="dcterms:W3CDTF">2015-05-20T08:45:00Z</dcterms:modified>
</cp:coreProperties>
</file>