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 xml:space="preserve">EKONOMICKÁ SMERNICA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>Východoslovenského stolnotenisového zväzu</w:t>
      </w:r>
    </w:p>
    <w:p w:rsidR="00344971" w:rsidRPr="00344971" w:rsidRDefault="001E232F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Platná a účinná od 17.12.2014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sk-SK"/>
        </w:rPr>
      </w:pPr>
      <w:r w:rsidRPr="00344971">
        <w:rPr>
          <w:rFonts w:ascii="Arial" w:eastAsia="Times New Roman" w:hAnsi="Arial" w:cs="Arial"/>
          <w:sz w:val="25"/>
          <w:szCs w:val="25"/>
          <w:lang w:eastAsia="sk-SK"/>
        </w:rPr>
        <w:t>___________________________________________________________________________________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30"/>
          <w:szCs w:val="30"/>
          <w:lang w:eastAsia="sk-SK"/>
        </w:rPr>
      </w:pPr>
      <w:r w:rsidRPr="00344971">
        <w:rPr>
          <w:rFonts w:ascii="Arial" w:eastAsia="Times New Roman" w:hAnsi="Arial" w:cs="Arial"/>
          <w:sz w:val="30"/>
          <w:szCs w:val="30"/>
          <w:lang w:eastAsia="sk-SK"/>
        </w:rPr>
        <w:t>I. Všeobecná časť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Článok I.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Úvodné ustanovenia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1.1.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súlade 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čl. 2 bod 2 písm. b/ Stanov Východoslovenského stolnotenisového zväzu /ďalej „VsSTZ“/ vydáva Výkonný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výbor Východoslovenského stolnotenisového zväzu /ďalej „VV“/ vnútorný predpis, ktorý upravuje najmä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a/ poplatky súvisiace s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vkladmi do súťaží, štartovné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b/ poplatky za neúčasť mládeže, administratívne poplatky 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ďalšie poplatky,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c/ náhradu hotových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paušálnych výdavkov,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d/ iné náklady súvisiace s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činnosťou VsSTZ,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e/ sankcie, vymáhanie poplatkov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sankcií.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1.2.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Táto smernica sa vzťahuje na všetkých volených alebo menovaných funkcionárov VsSTZ, športové kluby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riadiacej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pôsobnosti VsSTZ, trénerov, rozhodcov, hráčov ako aj ďalších osôb podieľajúcich sa na činnosti VsSTZ so súhlasom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alebo na základe poverenia jednotlivých orgánov VsSTZ.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Článok II.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Výklad pojmov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Náhradou cestovných výdavkov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rozumejú najmä cestovné výdavky súvisiace s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činnosťou osôb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pôsobnosti tejto smernice. </w:t>
      </w:r>
    </w:p>
    <w:p w:rsidR="00EA7044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použitia osobného motorového vozidla sú tieto náklady preplácané vo výške podľa položky č. 11.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použitia osobného motorového vozidla na prepravu viacerých osôb sa prepláca cestovné podľa tejto položky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len raz,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to vlastníkovi, spoluvlastníkovi alebo držiteľovi vozidla na základe zúčtovacieho dokladu obsahujúceho najmä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titul, meno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priezvisko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bydlisko osoby, EČ a typ použitého vozidla, dátum cestu a cieľ cesty, počet km, vlastnoručný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podpis. </w:t>
      </w:r>
    </w:p>
    <w:p w:rsidR="00EA7044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Pokiaľ VV neurčí inak,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využitia prostriedkov hromadnej prepravy /najmä autobus, vlak/ je hradené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cestovné vo výške cestovného určeného prepravcom /vlak maximálne rýchlik II. trieda, autobus bez obmedzenia/, a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to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miesta bydliska osoby, ktorá preplatenie týchto nákladov požaduje. </w:t>
      </w:r>
    </w:p>
    <w:p w:rsidR="00EA7044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2.1.3.</w:t>
      </w:r>
    </w:p>
    <w:p w:rsidR="00FE55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osoby, ktorá je vo vzťahu k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VsSTZ v pracovnoprávnom vzťahu podľa Zákonníka práce patria takejto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osoby cestovné náhrady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zmysle všeobec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ne záväzných právnych predpisov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cestovných náhradách.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Náhradu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cestovných výdavkov nie je možné poskytnúť bez predloženia zúčtovacieho dokladu /auto/ alebo cestovného dokladu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/vlak, autobus/.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Náhradou hotových výdavkov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rozumejú najmä výdavky súvisiace so stravným členov Výkonného výboru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na zasadnutiach.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Náhradou paušálnych výdavkov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rozumejú najmä paušálne výdavky spojené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nákladmi na telefón, internet, energie, software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hardware vrátane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externých nosičov médií, tlačiarne vrátane náplní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servisu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a kancelárske potreby, mimo poštovných výdavkov.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Majstrovstvami Východného Slovenska /VS/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rozumie organizovanie majstrovstiev Košického kraja alebo Prešovského kraja alebo spoločných majstrovstiev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Košického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Prešovského kraja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ktorejkoľvek vekovej kategórii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zmysle schválených propozícii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súťažnom ročníku.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Príspevok na úhradu nákladov organizátorovi majstrovstiev VS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rozumie príspevok VsSTZ organizátorovi majstrovstiev VS dospelých slúžiaci na úhradu nákladov spojených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organizovaným toh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 xml:space="preserve">to podujatia. Tento príspevok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zahrňuje náklady so zabezpečením vecných cien pre víťazov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náklady spojené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odmenou rozhodcov, ktoré zabezpečuje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>hradí usporiadateľ majstrovstiev VS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Ocenením najlepších na majstrovstvá VS jednotlivcov dospelých a mládeže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sa rozumie zabezpečenie vecných cien pre najlepších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jednej kategórii /najmladší žiaci, mladší žiaci, starší žiaci, dorast, na náklady VsSTZ, t. j.,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dvojhra - poháre pre umiestnených na prvom až treťom mieste,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- štvorhra - medaily pre umiestnených na prvom až treťom mieste,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zmiešaná štvorhra - medaile pre umiestnených na prvom až treťom mieste,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- pre všetkých umiestnených na prvom až treťom mieste plus diplom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2"/>
      <w:bookmarkEnd w:id="0"/>
      <w:r w:rsidRPr="00344971">
        <w:rPr>
          <w:rFonts w:ascii="Arial" w:eastAsia="Times New Roman" w:hAnsi="Arial" w:cs="Arial"/>
          <w:sz w:val="20"/>
          <w:szCs w:val="20"/>
          <w:lang w:eastAsia="sk-SK"/>
        </w:rPr>
        <w:t>Článok III.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Ďalšie ustanovenia </w:t>
      </w:r>
    </w:p>
    <w:p w:rsidR="00344971" w:rsidRPr="00344971" w:rsidRDefault="00FE55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.1.</w:t>
      </w:r>
    </w:p>
    <w:p w:rsidR="00FE55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Osoba, ktorá si má záujem uplatniť náhradu cestovných alebo iných výdavkov, je povinná si ich preukázateľne uplatniť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šta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utárneho orgánu VsSTZ alebo povereného člena VV /predsedu ekonomickej komisie/ najneskôr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lehote 30 dní od</w:t>
      </w:r>
      <w:r w:rsidR="0003096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vzniku týchto nákladov alebo dňa ku ktorému boli tieto výdavky viazané.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opačnom prípade tento nárok zaniká.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Pokiaľ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VV nerozhodne inak, je štatutárny orgán alebo predseda ekonomickej komisie povinný tieto náklady uhradiť oprávnenej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osobe najneskôr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lehote 30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dni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od ich oprávneného uplatnenia. Pri pochybnostiach 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oprávnenosti výdavkov rozhodne o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ich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preplatení VV VsSTZ. </w:t>
      </w:r>
    </w:p>
    <w:p w:rsidR="00344971" w:rsidRPr="00344971" w:rsidRDefault="00FE55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Každý športový klub v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riadiacej pôsobnosti VsSTZ je povinný si najneskôr ku dňu pre zaslanie prihlášky do súťaží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družstiev vysporiadať všetky svoje finančné záväzky voči VsSTZ, najmä uložené sankcie či povinnosť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úhradou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poplatkov.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prípade nesplnenia si tejto povinnosti nebude takýto klub pripustený do súťaže riadenej VsSTZ. </w:t>
      </w:r>
    </w:p>
    <w:p w:rsidR="00344971" w:rsidRPr="00344971" w:rsidRDefault="00FE55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.3.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Pokiaľ iný predpis VsSTZ neurčuje inak, poplatky a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sankcie sú splatné takto: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poplatky s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vkladmi do súťaží družstiev /položka č.1/ splatné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lehote do podania prihlášky,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poplatky za nenahlásenie družstva mládeže /položka č. 3/ splatné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lehote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 do podania prihlášky, ak klub nenahlási družstvo mládeže v</w:t>
      </w:r>
      <w:r w:rsidR="00FE55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lehote do podania prihlášky,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v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takom 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prípade určí lehotu na zaplatenie športovo technická komisia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- administratívne poplatky sú splatné dňom vykonania administratívneho úkonu, ktorý podlieha poplatkovej povinnosti,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- sankcie sú splatné dňom právoplatného rozhodnutia o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ich uložení.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3.4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Štartovné za turnaje VSPM, majstrovstiev VS , prípadne iných podujatí organizovaných VsSTZ, nie sú príjmom VsSTZ, ale príjmom usporiadateľov týchto podujatí, príjem ktorých slúži na úhradu nákladov súvisiacich s týmito podujatiami. 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Výšku štartovného však určuje VsSTZ, usporiadateľ podujatia je povinný túto sumu rešpektovať ako sumu maximálnu.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Článok</w:t>
      </w:r>
      <w:r w:rsidR="00EA7044">
        <w:rPr>
          <w:rFonts w:ascii="Arial" w:eastAsia="Times New Roman" w:hAnsi="Arial" w:cs="Arial"/>
          <w:sz w:val="20"/>
          <w:szCs w:val="20"/>
          <w:lang w:eastAsia="sk-SK"/>
        </w:rPr>
        <w:t xml:space="preserve"> IV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Záverečné ustanovenia</w:t>
      </w:r>
    </w:p>
    <w:p w:rsidR="00344971" w:rsidRPr="00344971" w:rsidRDefault="00EA7044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.1.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Touto smernicou nie je dotknuté právo ukladať ďalšie sankcie inými predpismi VsSTZ a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orgánmi, nesmú však byť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rozpore s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E3CC4">
        <w:rPr>
          <w:rFonts w:ascii="Arial" w:eastAsia="Times New Roman" w:hAnsi="Arial" w:cs="Arial"/>
          <w:sz w:val="20"/>
          <w:szCs w:val="20"/>
          <w:lang w:eastAsia="sk-SK"/>
        </w:rPr>
        <w:t>touto smernicou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344971" w:rsidRPr="00344971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.2.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prípade akýchkoľvek sporov týkajúcich sa tejto smernice poskytuje s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konečnou platnosťou jej záväzný výklad VV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VsSTZ. </w:t>
      </w:r>
    </w:p>
    <w:p w:rsidR="00344971" w:rsidRPr="00344971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344971" w:rsidRPr="00344971">
        <w:rPr>
          <w:rFonts w:ascii="Arial" w:eastAsia="Times New Roman" w:hAnsi="Arial" w:cs="Arial"/>
          <w:sz w:val="20"/>
          <w:szCs w:val="20"/>
          <w:lang w:eastAsia="sk-SK"/>
        </w:rPr>
        <w:t>.3.</w:t>
      </w: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Táto smernica nadobúda platnosť dňom jej schválenia Výkonným výborom VsSTZ. Akékoľvek zmeny alebo doplnenia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tejto smernice je možné prijať len formou zmien schválených VV VsSTZ 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>súlade s</w:t>
      </w:r>
    </w:p>
    <w:p w:rsid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platným rokovacím poriadkom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344971">
        <w:rPr>
          <w:rFonts w:ascii="Arial" w:eastAsia="Times New Roman" w:hAnsi="Arial" w:cs="Arial"/>
          <w:sz w:val="20"/>
          <w:szCs w:val="20"/>
          <w:lang w:eastAsia="sk-SK"/>
        </w:rPr>
        <w:t xml:space="preserve">VV. </w:t>
      </w:r>
    </w:p>
    <w:p w:rsidR="00BD7CE9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BD7CE9" w:rsidRPr="00344971" w:rsidRDefault="00BD7CE9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344971" w:rsidRPr="00344971" w:rsidRDefault="00344971" w:rsidP="0034497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344971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 xml:space="preserve"> Košiciach, dňa </w:t>
      </w:r>
      <w:r w:rsidR="001E232F">
        <w:rPr>
          <w:rFonts w:ascii="Arial" w:eastAsia="Times New Roman" w:hAnsi="Arial" w:cs="Arial"/>
          <w:sz w:val="20"/>
          <w:szCs w:val="20"/>
          <w:lang w:eastAsia="sk-SK"/>
        </w:rPr>
        <w:t>17.12</w:t>
      </w:r>
      <w:r w:rsidR="00BD7CE9">
        <w:rPr>
          <w:rFonts w:ascii="Arial" w:eastAsia="Times New Roman" w:hAnsi="Arial" w:cs="Arial"/>
          <w:sz w:val="20"/>
          <w:szCs w:val="20"/>
          <w:lang w:eastAsia="sk-SK"/>
        </w:rPr>
        <w:t>.2014</w:t>
      </w:r>
    </w:p>
    <w:p w:rsidR="00AF5E23" w:rsidRDefault="00AF5E23"/>
    <w:sectPr w:rsidR="00AF5E23" w:rsidSect="00A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4971"/>
    <w:rsid w:val="0003096B"/>
    <w:rsid w:val="000C33A0"/>
    <w:rsid w:val="000E62EF"/>
    <w:rsid w:val="001E232F"/>
    <w:rsid w:val="001E3CC4"/>
    <w:rsid w:val="00344971"/>
    <w:rsid w:val="004D2984"/>
    <w:rsid w:val="00524CF7"/>
    <w:rsid w:val="00545872"/>
    <w:rsid w:val="005F5171"/>
    <w:rsid w:val="00A6322F"/>
    <w:rsid w:val="00AF5E23"/>
    <w:rsid w:val="00B1731E"/>
    <w:rsid w:val="00BD7CE9"/>
    <w:rsid w:val="00CD1026"/>
    <w:rsid w:val="00EA7044"/>
    <w:rsid w:val="00F47A0E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</dc:creator>
  <cp:lastModifiedBy>AKHajduk</cp:lastModifiedBy>
  <cp:revision>4</cp:revision>
  <cp:lastPrinted>2014-06-25T18:49:00Z</cp:lastPrinted>
  <dcterms:created xsi:type="dcterms:W3CDTF">2015-01-14T10:42:00Z</dcterms:created>
  <dcterms:modified xsi:type="dcterms:W3CDTF">2015-01-14T10:45:00Z</dcterms:modified>
</cp:coreProperties>
</file>